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42" w:rightFromText="142" w:vertAnchor="text" w:horzAnchor="margin" w:tblpXSpec="center" w:tblpY="-700"/>
        <w:tblW w:w="10802" w:type="dxa"/>
        <w:tblLayout w:type="fixed"/>
        <w:tblLook w:val="04A0" w:firstRow="1" w:lastRow="0" w:firstColumn="1" w:lastColumn="0" w:noHBand="0" w:noVBand="1"/>
      </w:tblPr>
      <w:tblGrid>
        <w:gridCol w:w="2309"/>
        <w:gridCol w:w="1025"/>
        <w:gridCol w:w="2303"/>
        <w:gridCol w:w="850"/>
        <w:gridCol w:w="2118"/>
        <w:gridCol w:w="2197"/>
      </w:tblGrid>
      <w:tr w:rsidR="00536621" w14:paraId="58657D96" w14:textId="77777777" w:rsidTr="00996A94">
        <w:trPr>
          <w:trHeight w:val="1187"/>
        </w:trPr>
        <w:tc>
          <w:tcPr>
            <w:tcW w:w="2309" w:type="dxa"/>
            <w:vMerge w:val="restart"/>
          </w:tcPr>
          <w:p w14:paraId="5C921730" w14:textId="6F33CAC2" w:rsidR="00536621" w:rsidRDefault="00536621" w:rsidP="00996A94"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145F6BD8" wp14:editId="2BB90481">
                  <wp:simplePos x="0" y="0"/>
                  <wp:positionH relativeFrom="column">
                    <wp:posOffset>-714</wp:posOffset>
                  </wp:positionH>
                  <wp:positionV relativeFrom="paragraph">
                    <wp:posOffset>484933</wp:posOffset>
                  </wp:positionV>
                  <wp:extent cx="1318800" cy="382772"/>
                  <wp:effectExtent l="0" t="0" r="0" b="0"/>
                  <wp:wrapNone/>
                  <wp:docPr id="9" name="그림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캘리-79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8800" cy="382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4755A">
              <w:rPr>
                <w:rFonts w:hint="eastAsia"/>
              </w:rPr>
              <w:t xml:space="preserve"> </w:t>
            </w:r>
          </w:p>
        </w:tc>
        <w:tc>
          <w:tcPr>
            <w:tcW w:w="6296" w:type="dxa"/>
            <w:gridSpan w:val="4"/>
            <w:vAlign w:val="center"/>
          </w:tcPr>
          <w:p w14:paraId="6B90715D" w14:textId="77777777" w:rsidR="00536621" w:rsidRDefault="00536621" w:rsidP="00996A94">
            <w:pPr>
              <w:jc w:val="center"/>
            </w:pPr>
            <w:r w:rsidRPr="00BB5D98">
              <w:rPr>
                <w:rFonts w:ascii="HY견고딕" w:eastAsia="HY견고딕" w:hint="eastAsia"/>
                <w:sz w:val="72"/>
              </w:rPr>
              <w:t>보도자료</w:t>
            </w:r>
          </w:p>
        </w:tc>
        <w:tc>
          <w:tcPr>
            <w:tcW w:w="2197" w:type="dxa"/>
            <w:vMerge w:val="restart"/>
            <w:vAlign w:val="center"/>
          </w:tcPr>
          <w:p w14:paraId="1F59F054" w14:textId="0FEFBDC8" w:rsidR="00536621" w:rsidRDefault="001B1531" w:rsidP="00996A94">
            <w:r>
              <w:rPr>
                <w:noProof/>
              </w:rPr>
              <w:drawing>
                <wp:inline distT="0" distB="0" distL="0" distR="0" wp14:anchorId="701885E2" wp14:editId="77D51E84">
                  <wp:extent cx="1276350" cy="914400"/>
                  <wp:effectExtent l="0" t="0" r="0" b="0"/>
                  <wp:docPr id="1" name="그림 1" descr="국문상하조합_블루버전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국문상하조합_블루버전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6621" w14:paraId="2ADEBD4B" w14:textId="77777777" w:rsidTr="00996A94">
        <w:trPr>
          <w:trHeight w:val="780"/>
        </w:trPr>
        <w:tc>
          <w:tcPr>
            <w:tcW w:w="2309" w:type="dxa"/>
            <w:vMerge/>
          </w:tcPr>
          <w:p w14:paraId="488FD0BD" w14:textId="77777777" w:rsidR="00536621" w:rsidRDefault="00536621" w:rsidP="00996A94"/>
        </w:tc>
        <w:tc>
          <w:tcPr>
            <w:tcW w:w="1025" w:type="dxa"/>
            <w:vAlign w:val="center"/>
          </w:tcPr>
          <w:p w14:paraId="5047B60E" w14:textId="77777777" w:rsidR="00536621" w:rsidRPr="00BB5D98" w:rsidRDefault="00536621" w:rsidP="00996A94">
            <w:pPr>
              <w:jc w:val="center"/>
              <w:rPr>
                <w:rFonts w:ascii="HY견고딕" w:eastAsia="HY견고딕"/>
                <w:sz w:val="28"/>
                <w:szCs w:val="28"/>
              </w:rPr>
            </w:pPr>
            <w:r w:rsidRPr="00BB5D98">
              <w:rPr>
                <w:rFonts w:ascii="HY견고딕" w:eastAsia="HY견고딕" w:hint="eastAsia"/>
                <w:sz w:val="28"/>
                <w:szCs w:val="28"/>
              </w:rPr>
              <w:t>보도</w:t>
            </w:r>
          </w:p>
        </w:tc>
        <w:tc>
          <w:tcPr>
            <w:tcW w:w="2303" w:type="dxa"/>
            <w:vAlign w:val="center"/>
          </w:tcPr>
          <w:p w14:paraId="6A20174B" w14:textId="77777777" w:rsidR="00536621" w:rsidRPr="00545A2B" w:rsidRDefault="00536621" w:rsidP="00996A94">
            <w:pPr>
              <w:jc w:val="center"/>
              <w:rPr>
                <w:rFonts w:ascii="HY견고딕" w:eastAsia="HY견고딕"/>
                <w:sz w:val="24"/>
                <w:szCs w:val="28"/>
              </w:rPr>
            </w:pPr>
            <w:r>
              <w:rPr>
                <w:rFonts w:ascii="HY견고딕" w:eastAsia="HY견고딕" w:hint="eastAsia"/>
                <w:sz w:val="24"/>
                <w:szCs w:val="28"/>
              </w:rPr>
              <w:t>배포 후 즉시</w:t>
            </w:r>
          </w:p>
        </w:tc>
        <w:tc>
          <w:tcPr>
            <w:tcW w:w="850" w:type="dxa"/>
            <w:vAlign w:val="center"/>
          </w:tcPr>
          <w:p w14:paraId="6C2A7AC6" w14:textId="77777777" w:rsidR="00536621" w:rsidRPr="00BB5D98" w:rsidRDefault="00536621" w:rsidP="00996A94">
            <w:pPr>
              <w:jc w:val="center"/>
              <w:rPr>
                <w:rFonts w:ascii="HY견고딕" w:eastAsia="HY견고딕"/>
                <w:sz w:val="28"/>
                <w:szCs w:val="28"/>
              </w:rPr>
            </w:pPr>
            <w:r w:rsidRPr="00BB5D98">
              <w:rPr>
                <w:rFonts w:ascii="HY견고딕" w:eastAsia="HY견고딕" w:hint="eastAsia"/>
                <w:sz w:val="28"/>
                <w:szCs w:val="28"/>
              </w:rPr>
              <w:t>배포</w:t>
            </w:r>
          </w:p>
        </w:tc>
        <w:tc>
          <w:tcPr>
            <w:tcW w:w="2118" w:type="dxa"/>
            <w:vAlign w:val="center"/>
          </w:tcPr>
          <w:p w14:paraId="34B4F8AA" w14:textId="2CC52EF7" w:rsidR="00536621" w:rsidRPr="00BB5D98" w:rsidRDefault="00536621" w:rsidP="007B725C">
            <w:pPr>
              <w:jc w:val="center"/>
              <w:rPr>
                <w:rFonts w:ascii="HY견고딕" w:eastAsia="HY견고딕"/>
                <w:sz w:val="28"/>
                <w:szCs w:val="28"/>
              </w:rPr>
            </w:pPr>
            <w:r>
              <w:rPr>
                <w:rFonts w:ascii="HY견고딕" w:eastAsia="HY견고딕" w:hint="eastAsia"/>
                <w:sz w:val="28"/>
                <w:szCs w:val="28"/>
              </w:rPr>
              <w:t>202</w:t>
            </w:r>
            <w:r w:rsidR="000A379C">
              <w:rPr>
                <w:rFonts w:ascii="HY견고딕" w:eastAsia="HY견고딕"/>
                <w:sz w:val="28"/>
                <w:szCs w:val="28"/>
              </w:rPr>
              <w:t>6</w:t>
            </w:r>
            <w:r w:rsidR="00F71CA9">
              <w:rPr>
                <w:rFonts w:ascii="HY견고딕" w:eastAsia="HY견고딕"/>
                <w:sz w:val="28"/>
                <w:szCs w:val="28"/>
              </w:rPr>
              <w:t>.</w:t>
            </w:r>
            <w:r w:rsidR="00E85310">
              <w:rPr>
                <w:rFonts w:ascii="HY견고딕" w:eastAsia="HY견고딕"/>
                <w:sz w:val="28"/>
                <w:szCs w:val="28"/>
              </w:rPr>
              <w:t xml:space="preserve"> </w:t>
            </w:r>
            <w:r w:rsidR="004559DF">
              <w:rPr>
                <w:rFonts w:ascii="HY견고딕" w:eastAsia="HY견고딕"/>
                <w:sz w:val="28"/>
                <w:szCs w:val="28"/>
              </w:rPr>
              <w:t>3</w:t>
            </w:r>
            <w:r>
              <w:rPr>
                <w:rFonts w:ascii="HY견고딕" w:eastAsia="HY견고딕"/>
                <w:sz w:val="28"/>
                <w:szCs w:val="28"/>
              </w:rPr>
              <w:t>.</w:t>
            </w:r>
            <w:r w:rsidR="00A70C4A">
              <w:rPr>
                <w:rFonts w:ascii="HY견고딕" w:eastAsia="HY견고딕"/>
                <w:sz w:val="28"/>
                <w:szCs w:val="28"/>
              </w:rPr>
              <w:t xml:space="preserve"> </w:t>
            </w:r>
            <w:r w:rsidR="00ED1970">
              <w:rPr>
                <w:rFonts w:ascii="HY견고딕" w:eastAsia="HY견고딕"/>
                <w:sz w:val="28"/>
                <w:szCs w:val="28"/>
              </w:rPr>
              <w:t>1</w:t>
            </w:r>
            <w:r w:rsidR="001A759F">
              <w:rPr>
                <w:rFonts w:ascii="HY견고딕" w:eastAsia="HY견고딕"/>
                <w:sz w:val="28"/>
                <w:szCs w:val="28"/>
              </w:rPr>
              <w:t>9</w:t>
            </w:r>
          </w:p>
        </w:tc>
        <w:tc>
          <w:tcPr>
            <w:tcW w:w="2197" w:type="dxa"/>
            <w:vMerge/>
          </w:tcPr>
          <w:p w14:paraId="1DB4599E" w14:textId="77777777" w:rsidR="00536621" w:rsidRPr="00BB5D98" w:rsidRDefault="00536621" w:rsidP="00996A94">
            <w:pPr>
              <w:rPr>
                <w:sz w:val="32"/>
                <w:szCs w:val="32"/>
              </w:rPr>
            </w:pPr>
          </w:p>
        </w:tc>
      </w:tr>
      <w:tr w:rsidR="00536621" w14:paraId="58C0CD0C" w14:textId="77777777" w:rsidTr="00996A94">
        <w:trPr>
          <w:trHeight w:val="810"/>
        </w:trPr>
        <w:tc>
          <w:tcPr>
            <w:tcW w:w="2309" w:type="dxa"/>
            <w:vAlign w:val="center"/>
          </w:tcPr>
          <w:p w14:paraId="3E10B73E" w14:textId="77777777" w:rsidR="00536621" w:rsidRPr="00BB5D98" w:rsidRDefault="00536621" w:rsidP="00996A94">
            <w:pPr>
              <w:jc w:val="center"/>
              <w:rPr>
                <w:rFonts w:ascii="HY견고딕" w:eastAsia="HY견고딕"/>
                <w:sz w:val="28"/>
                <w:szCs w:val="28"/>
              </w:rPr>
            </w:pPr>
            <w:r w:rsidRPr="00BB5D98">
              <w:rPr>
                <w:rFonts w:ascii="HY견고딕" w:eastAsia="HY견고딕" w:hint="eastAsia"/>
                <w:sz w:val="28"/>
                <w:szCs w:val="28"/>
              </w:rPr>
              <w:t>문의</w:t>
            </w:r>
          </w:p>
        </w:tc>
        <w:tc>
          <w:tcPr>
            <w:tcW w:w="8493" w:type="dxa"/>
            <w:gridSpan w:val="5"/>
            <w:vAlign w:val="center"/>
          </w:tcPr>
          <w:p w14:paraId="2252ACED" w14:textId="7845B928" w:rsidR="00536621" w:rsidRPr="00BB5D98" w:rsidRDefault="001B1531" w:rsidP="001814E2">
            <w:pPr>
              <w:jc w:val="center"/>
              <w:rPr>
                <w:rFonts w:ascii="HY견고딕" w:eastAsia="HY견고딕"/>
                <w:sz w:val="28"/>
                <w:szCs w:val="28"/>
              </w:rPr>
            </w:pPr>
            <w:r>
              <w:rPr>
                <w:rFonts w:ascii="HY견고딕" w:eastAsia="HY견고딕" w:hint="eastAsia"/>
                <w:sz w:val="24"/>
                <w:szCs w:val="28"/>
              </w:rPr>
              <w:t xml:space="preserve">홍보실 </w:t>
            </w:r>
            <w:r w:rsidR="004559DF">
              <w:rPr>
                <w:rFonts w:ascii="HY견고딕" w:eastAsia="HY견고딕"/>
                <w:sz w:val="24"/>
                <w:szCs w:val="28"/>
              </w:rPr>
              <w:t>(02-767-5733, 5744</w:t>
            </w:r>
            <w:r>
              <w:rPr>
                <w:rFonts w:ascii="HY견고딕" w:eastAsia="HY견고딕"/>
                <w:sz w:val="24"/>
                <w:szCs w:val="28"/>
              </w:rPr>
              <w:t>)</w:t>
            </w:r>
          </w:p>
        </w:tc>
      </w:tr>
    </w:tbl>
    <w:p w14:paraId="06AF9D6B" w14:textId="6EFEB532" w:rsidR="00162F66" w:rsidRDefault="00162F66" w:rsidP="00B15F85">
      <w:pPr>
        <w:spacing w:after="0"/>
        <w:rPr>
          <w:rFonts w:ascii="HY헤드라인M" w:eastAsia="HY헤드라인M"/>
          <w:color w:val="1F3864" w:themeColor="accent5" w:themeShade="80"/>
          <w:spacing w:val="-32"/>
          <w:sz w:val="44"/>
        </w:rPr>
      </w:pPr>
    </w:p>
    <w:p w14:paraId="53A9CB2F" w14:textId="77777777" w:rsidR="00960AAF" w:rsidRDefault="00C56462" w:rsidP="00B15F85">
      <w:pPr>
        <w:spacing w:after="0"/>
        <w:jc w:val="center"/>
        <w:rPr>
          <w:rFonts w:ascii="HY헤드라인M" w:eastAsia="HY헤드라인M"/>
          <w:color w:val="1F3864" w:themeColor="accent5" w:themeShade="80"/>
          <w:spacing w:val="-36"/>
          <w:sz w:val="44"/>
        </w:rPr>
      </w:pPr>
      <w:r w:rsidRPr="00C56462">
        <w:rPr>
          <w:rFonts w:ascii="HY헤드라인M" w:eastAsia="HY헤드라인M" w:hint="eastAsia"/>
          <w:color w:val="1F3864" w:themeColor="accent5" w:themeShade="80"/>
          <w:spacing w:val="-36"/>
          <w:sz w:val="44"/>
        </w:rPr>
        <w:t>신한자산운용</w:t>
      </w:r>
      <w:r w:rsidRPr="00C56462">
        <w:rPr>
          <w:rFonts w:ascii="HY헤드라인M" w:eastAsia="HY헤드라인M"/>
          <w:color w:val="1F3864" w:themeColor="accent5" w:themeShade="80"/>
          <w:spacing w:val="-36"/>
          <w:sz w:val="44"/>
        </w:rPr>
        <w:t xml:space="preserve">, </w:t>
      </w:r>
      <w:r w:rsidRPr="00C56462">
        <w:rPr>
          <w:rFonts w:ascii="HY헤드라인M" w:eastAsia="HY헤드라인M"/>
          <w:color w:val="1F3864" w:themeColor="accent5" w:themeShade="80"/>
          <w:spacing w:val="-36"/>
          <w:sz w:val="44"/>
        </w:rPr>
        <w:t>‘</w:t>
      </w:r>
      <w:r w:rsidRPr="00C56462">
        <w:rPr>
          <w:rFonts w:ascii="HY헤드라인M" w:eastAsia="HY헤드라인M"/>
          <w:color w:val="1F3864" w:themeColor="accent5" w:themeShade="80"/>
          <w:spacing w:val="-36"/>
          <w:sz w:val="44"/>
        </w:rPr>
        <w:t>SOL AI반도체TOP2플러스 ETF</w:t>
      </w:r>
      <w:r w:rsidRPr="00C56462">
        <w:rPr>
          <w:rFonts w:ascii="HY헤드라인M" w:eastAsia="HY헤드라인M"/>
          <w:color w:val="1F3864" w:themeColor="accent5" w:themeShade="80"/>
          <w:spacing w:val="-36"/>
          <w:sz w:val="44"/>
        </w:rPr>
        <w:t>’</w:t>
      </w:r>
      <w:r w:rsidRPr="00C56462">
        <w:rPr>
          <w:rFonts w:ascii="HY헤드라인M" w:eastAsia="HY헤드라인M"/>
          <w:color w:val="1F3864" w:themeColor="accent5" w:themeShade="80"/>
          <w:spacing w:val="-36"/>
          <w:sz w:val="44"/>
        </w:rPr>
        <w:t xml:space="preserve"> </w:t>
      </w:r>
    </w:p>
    <w:p w14:paraId="5B0F8E44" w14:textId="33E49C7F" w:rsidR="00B15F85" w:rsidRPr="00C56462" w:rsidRDefault="00C56462" w:rsidP="00B15F85">
      <w:pPr>
        <w:spacing w:after="0"/>
        <w:jc w:val="center"/>
        <w:rPr>
          <w:rFonts w:ascii="HY헤드라인M" w:eastAsia="HY헤드라인M"/>
          <w:color w:val="1F3864" w:themeColor="accent5" w:themeShade="80"/>
          <w:spacing w:val="-36"/>
          <w:sz w:val="44"/>
        </w:rPr>
      </w:pPr>
      <w:r w:rsidRPr="00C56462">
        <w:rPr>
          <w:rFonts w:ascii="HY헤드라인M" w:eastAsia="HY헤드라인M"/>
          <w:color w:val="1F3864" w:themeColor="accent5" w:themeShade="80"/>
          <w:spacing w:val="-36"/>
          <w:sz w:val="44"/>
        </w:rPr>
        <w:t xml:space="preserve">보도자료 내용 </w:t>
      </w:r>
      <w:r w:rsidR="00D60B4A">
        <w:rPr>
          <w:rFonts w:ascii="HY헤드라인M" w:eastAsia="HY헤드라인M"/>
          <w:color w:val="1F3864" w:themeColor="accent5" w:themeShade="80"/>
          <w:spacing w:val="-36"/>
          <w:sz w:val="44"/>
        </w:rPr>
        <w:t>정정</w:t>
      </w:r>
      <w:r w:rsidR="00D60B4A">
        <w:rPr>
          <w:rFonts w:ascii="HY헤드라인M" w:eastAsia="HY헤드라인M" w:hint="eastAsia"/>
          <w:color w:val="1F3864" w:themeColor="accent5" w:themeShade="80"/>
          <w:spacing w:val="-36"/>
          <w:sz w:val="44"/>
        </w:rPr>
        <w:t xml:space="preserve"> 안내</w:t>
      </w:r>
      <w:r w:rsidR="00960AAF">
        <w:rPr>
          <w:rFonts w:ascii="HY헤드라인M" w:eastAsia="HY헤드라인M" w:hint="eastAsia"/>
          <w:color w:val="1F3864" w:themeColor="accent5" w:themeShade="80"/>
          <w:spacing w:val="-36"/>
          <w:sz w:val="44"/>
        </w:rPr>
        <w:t xml:space="preserve"> </w:t>
      </w:r>
      <w:r w:rsidR="00D60B4A">
        <w:rPr>
          <w:rFonts w:ascii="HY헤드라인M" w:eastAsia="HY헤드라인M" w:hint="eastAsia"/>
          <w:color w:val="1F3864" w:themeColor="accent5" w:themeShade="80"/>
          <w:spacing w:val="-36"/>
          <w:sz w:val="44"/>
        </w:rPr>
        <w:t>드립니다.</w:t>
      </w:r>
    </w:p>
    <w:p w14:paraId="3D1C6DDD" w14:textId="77777777" w:rsidR="00162F66" w:rsidRPr="00EF0E84" w:rsidRDefault="00162F66" w:rsidP="00162F66">
      <w:pPr>
        <w:spacing w:after="0"/>
        <w:rPr>
          <w:rFonts w:ascii="HY헤드라인M" w:eastAsia="HY헤드라인M"/>
          <w:color w:val="1F3864" w:themeColor="accent5" w:themeShade="80"/>
          <w:spacing w:val="-32"/>
          <w:sz w:val="16"/>
          <w:szCs w:val="16"/>
        </w:rPr>
      </w:pPr>
    </w:p>
    <w:p w14:paraId="56664FC8" w14:textId="5C21E086" w:rsidR="00E64A4A" w:rsidRPr="00B74206" w:rsidRDefault="00E64A4A" w:rsidP="00E64A4A">
      <w:pPr>
        <w:pStyle w:val="ae"/>
        <w:jc w:val="left"/>
        <w:rPr>
          <w:b/>
          <w:spacing w:val="-20"/>
          <w:sz w:val="28"/>
          <w:szCs w:val="26"/>
        </w:rPr>
      </w:pPr>
      <w:r w:rsidRPr="00B74206">
        <w:rPr>
          <w:rFonts w:hint="eastAsia"/>
          <w:b/>
          <w:spacing w:val="-20"/>
          <w:sz w:val="28"/>
          <w:szCs w:val="26"/>
        </w:rPr>
        <w:t>–</w:t>
      </w:r>
      <w:r w:rsidRPr="00B74206">
        <w:rPr>
          <w:b/>
          <w:spacing w:val="-20"/>
          <w:sz w:val="28"/>
          <w:szCs w:val="26"/>
        </w:rPr>
        <w:t xml:space="preserve"> </w:t>
      </w:r>
      <w:r w:rsidRPr="00B74206">
        <w:rPr>
          <w:rFonts w:hint="eastAsia"/>
          <w:b/>
          <w:spacing w:val="-30"/>
          <w:sz w:val="28"/>
          <w:szCs w:val="26"/>
        </w:rPr>
        <w:t>기</w:t>
      </w:r>
      <w:r w:rsidRPr="00B74206">
        <w:rPr>
          <w:b/>
          <w:spacing w:val="-30"/>
          <w:sz w:val="28"/>
          <w:szCs w:val="26"/>
        </w:rPr>
        <w:t xml:space="preserve"> 배포된 보도자료 내 "SK하이닉스의</w:t>
      </w:r>
      <w:r w:rsidRPr="00B74206">
        <w:rPr>
          <w:rFonts w:hint="eastAsia"/>
          <w:b/>
          <w:spacing w:val="-30"/>
          <w:sz w:val="28"/>
          <w:szCs w:val="26"/>
        </w:rPr>
        <w:t xml:space="preserve"> 노출도를 약 40%</w:t>
      </w:r>
      <w:r w:rsidRPr="00B74206">
        <w:rPr>
          <w:b/>
          <w:spacing w:val="-30"/>
          <w:sz w:val="28"/>
          <w:szCs w:val="26"/>
        </w:rPr>
        <w:t xml:space="preserve"> 및 삼성전자와</w:t>
      </w:r>
      <w:r w:rsidR="003E7D17" w:rsidRPr="00B74206">
        <w:rPr>
          <w:rFonts w:hint="eastAsia"/>
          <w:b/>
          <w:spacing w:val="-30"/>
          <w:sz w:val="28"/>
          <w:szCs w:val="26"/>
        </w:rPr>
        <w:t xml:space="preserve"> </w:t>
      </w:r>
      <w:r w:rsidRPr="00B74206">
        <w:rPr>
          <w:rFonts w:hint="eastAsia"/>
          <w:b/>
          <w:spacing w:val="-30"/>
          <w:sz w:val="28"/>
          <w:szCs w:val="26"/>
        </w:rPr>
        <w:t>SK하이닉스의 투자 비중</w:t>
      </w:r>
      <w:r w:rsidRPr="00B74206">
        <w:rPr>
          <w:b/>
          <w:spacing w:val="-30"/>
          <w:sz w:val="28"/>
          <w:szCs w:val="26"/>
        </w:rPr>
        <w:t xml:space="preserve"> 65%는 지주사 특성 고려한 수치임을 </w:t>
      </w:r>
      <w:r w:rsidR="00E9458F" w:rsidRPr="00B74206">
        <w:rPr>
          <w:b/>
          <w:spacing w:val="-30"/>
          <w:sz w:val="28"/>
          <w:szCs w:val="26"/>
        </w:rPr>
        <w:t>설명</w:t>
      </w:r>
    </w:p>
    <w:p w14:paraId="2E0F8E6A" w14:textId="5CBB3A8F" w:rsidR="00E64A4A" w:rsidRPr="00B74206" w:rsidRDefault="00E64A4A" w:rsidP="00E64A4A">
      <w:pPr>
        <w:pStyle w:val="ae"/>
        <w:jc w:val="left"/>
        <w:rPr>
          <w:b/>
          <w:spacing w:val="-20"/>
          <w:sz w:val="28"/>
          <w:szCs w:val="26"/>
        </w:rPr>
      </w:pPr>
      <w:r w:rsidRPr="00B74206">
        <w:rPr>
          <w:rFonts w:hint="eastAsia"/>
          <w:b/>
          <w:spacing w:val="-20"/>
          <w:sz w:val="28"/>
          <w:szCs w:val="26"/>
        </w:rPr>
        <w:t xml:space="preserve">– </w:t>
      </w:r>
      <w:r w:rsidRPr="00B74206">
        <w:rPr>
          <w:b/>
          <w:spacing w:val="-20"/>
          <w:sz w:val="28"/>
          <w:szCs w:val="26"/>
        </w:rPr>
        <w:t>투자자 오해 소지 해소 위해 정확한 사실관계 바로</w:t>
      </w:r>
      <w:r w:rsidR="00DD6B30" w:rsidRPr="00B74206">
        <w:rPr>
          <w:rFonts w:hint="eastAsia"/>
          <w:b/>
          <w:spacing w:val="-20"/>
          <w:sz w:val="28"/>
          <w:szCs w:val="26"/>
        </w:rPr>
        <w:t xml:space="preserve"> </w:t>
      </w:r>
      <w:r w:rsidRPr="00B74206">
        <w:rPr>
          <w:b/>
          <w:spacing w:val="-20"/>
          <w:sz w:val="28"/>
          <w:szCs w:val="26"/>
        </w:rPr>
        <w:t>잡아</w:t>
      </w:r>
      <w:r w:rsidRPr="00B74206">
        <w:rPr>
          <w:rFonts w:hint="eastAsia"/>
          <w:b/>
          <w:spacing w:val="-20"/>
          <w:sz w:val="28"/>
          <w:szCs w:val="26"/>
        </w:rPr>
        <w:t xml:space="preserve"> 안내</w:t>
      </w:r>
    </w:p>
    <w:p w14:paraId="625CAFE8" w14:textId="77777777" w:rsidR="00C56462" w:rsidRPr="00EE13DF" w:rsidRDefault="00C56462" w:rsidP="00C56462">
      <w:pPr>
        <w:pStyle w:val="ae"/>
        <w:jc w:val="left"/>
        <w:rPr>
          <w:rFonts w:asciiTheme="majorHAnsi" w:eastAsiaTheme="majorHAnsi" w:hAnsiTheme="majorHAnsi"/>
          <w:sz w:val="22"/>
        </w:rPr>
      </w:pPr>
    </w:p>
    <w:p w14:paraId="0A9EE973" w14:textId="1501D7ED" w:rsidR="00E64A4A" w:rsidRPr="00C56462" w:rsidRDefault="00E64A4A" w:rsidP="00E64A4A">
      <w:pPr>
        <w:rPr>
          <w:sz w:val="22"/>
        </w:rPr>
      </w:pPr>
      <w:r w:rsidRPr="00C56462">
        <w:rPr>
          <w:rFonts w:hint="eastAsia"/>
          <w:sz w:val="22"/>
        </w:rPr>
        <w:t>신한자산운용은</w:t>
      </w:r>
      <w:r w:rsidRPr="00C56462">
        <w:rPr>
          <w:sz w:val="22"/>
        </w:rPr>
        <w:t xml:space="preserve"> 지난 17일 배포한 ‘</w:t>
      </w:r>
      <w:r>
        <w:rPr>
          <w:rFonts w:hint="eastAsia"/>
          <w:sz w:val="22"/>
        </w:rPr>
        <w:t>삼성전자+</w:t>
      </w:r>
      <w:r>
        <w:rPr>
          <w:sz w:val="22"/>
        </w:rPr>
        <w:t>SK</w:t>
      </w:r>
      <w:r>
        <w:rPr>
          <w:rFonts w:hint="eastAsia"/>
          <w:sz w:val="22"/>
        </w:rPr>
        <w:t>하이닉스 비중 최대로 높였다.</w:t>
      </w:r>
      <w:r>
        <w:rPr>
          <w:sz w:val="22"/>
        </w:rPr>
        <w:t xml:space="preserve"> </w:t>
      </w:r>
      <w:r w:rsidRPr="00C56462">
        <w:rPr>
          <w:sz w:val="22"/>
        </w:rPr>
        <w:t>SOL AI반도체TOP2플러스 ETF</w:t>
      </w:r>
      <w:r>
        <w:rPr>
          <w:sz w:val="22"/>
        </w:rPr>
        <w:t xml:space="preserve"> </w:t>
      </w:r>
      <w:r>
        <w:rPr>
          <w:rFonts w:hint="eastAsia"/>
          <w:sz w:val="22"/>
        </w:rPr>
        <w:t>신규 상장</w:t>
      </w:r>
      <w:r w:rsidRPr="00C56462">
        <w:rPr>
          <w:sz w:val="22"/>
        </w:rPr>
        <w:t>’(종목코드</w:t>
      </w:r>
      <w:r w:rsidR="00DB2626">
        <w:rPr>
          <w:sz w:val="22"/>
        </w:rPr>
        <w:t>: 0167A0)</w:t>
      </w:r>
      <w:r w:rsidRPr="00C56462">
        <w:rPr>
          <w:sz w:val="22"/>
        </w:rPr>
        <w:t xml:space="preserve"> 관련 보도자료 내용 중, 투자자에게 오해를 불러일으킬 수 있는 비중 산정 방식 및 일부 표현에 대해 다음과 같이 내용을 정정합니다.</w:t>
      </w:r>
    </w:p>
    <w:p w14:paraId="6CED6A91" w14:textId="6339F3D5" w:rsidR="00C56462" w:rsidRPr="00C56462" w:rsidRDefault="00C56462" w:rsidP="00C56462">
      <w:pPr>
        <w:rPr>
          <w:sz w:val="22"/>
        </w:rPr>
      </w:pPr>
      <w:r w:rsidRPr="00C56462">
        <w:rPr>
          <w:rFonts w:hint="eastAsia"/>
          <w:sz w:val="22"/>
        </w:rPr>
        <w:t>먼저</w:t>
      </w:r>
      <w:r w:rsidRPr="00C56462">
        <w:rPr>
          <w:sz w:val="22"/>
        </w:rPr>
        <w:t>, 삼성전자와 SK하이닉스의 편입 비중에 대해 바로잡습니다. 해당 ETF는 매년</w:t>
      </w:r>
      <w:r w:rsidR="00EC32A3">
        <w:rPr>
          <w:sz w:val="22"/>
        </w:rPr>
        <w:t xml:space="preserve"> 1, </w:t>
      </w:r>
      <w:r w:rsidR="00EC32A3">
        <w:rPr>
          <w:rFonts w:hint="eastAsia"/>
          <w:sz w:val="22"/>
        </w:rPr>
        <w:t>4</w:t>
      </w:r>
      <w:r w:rsidRPr="00C56462">
        <w:rPr>
          <w:sz w:val="22"/>
        </w:rPr>
        <w:t>, 7, 10월 정기변경일(리밸런싱)을 기준으로 삼성전자와 SK하이닉스의 비중을 각각 25%로 조정합니다. 따라서 정기변경일 이후 주가 등락에 따라 ETF 내 실제 비중은 상시 변동될 수 있음을 명확히 알려드립니다.</w:t>
      </w:r>
    </w:p>
    <w:p w14:paraId="44171D06" w14:textId="24018FDC" w:rsidR="00B74206" w:rsidRDefault="00C56462" w:rsidP="00C56462">
      <w:pPr>
        <w:rPr>
          <w:sz w:val="22"/>
        </w:rPr>
      </w:pPr>
      <w:r w:rsidRPr="00C56462">
        <w:rPr>
          <w:rFonts w:hint="eastAsia"/>
          <w:sz w:val="22"/>
        </w:rPr>
        <w:t>또한</w:t>
      </w:r>
      <w:r w:rsidRPr="00C56462">
        <w:rPr>
          <w:sz w:val="22"/>
        </w:rPr>
        <w:t>, 기존 자료에서 **'</w:t>
      </w:r>
      <w:r w:rsidR="00960AAF">
        <w:rPr>
          <w:rFonts w:hint="eastAsia"/>
          <w:sz w:val="22"/>
        </w:rPr>
        <w:t xml:space="preserve">SK하이닉스의 지주사인 SK스퀘어를 15%담아 SK하이닉스의 노출도를 약 40%수준까지 확대한 것과 삼성전자와 SK하이닉스의 투자 비중을 65%까지 </w:t>
      </w:r>
      <w:r w:rsidR="00744231">
        <w:rPr>
          <w:rFonts w:hint="eastAsia"/>
          <w:sz w:val="22"/>
        </w:rPr>
        <w:t>높인</w:t>
      </w:r>
      <w:bookmarkStart w:id="0" w:name="_GoBack"/>
      <w:bookmarkEnd w:id="0"/>
      <w:r w:rsidRPr="00C56462">
        <w:rPr>
          <w:sz w:val="22"/>
        </w:rPr>
        <w:t>'**</w:t>
      </w:r>
      <w:r w:rsidR="003E7D17">
        <w:rPr>
          <w:rFonts w:hint="eastAsia"/>
          <w:sz w:val="22"/>
        </w:rPr>
        <w:t>으로</w:t>
      </w:r>
      <w:r w:rsidRPr="00C56462">
        <w:rPr>
          <w:sz w:val="22"/>
        </w:rPr>
        <w:t xml:space="preserve"> 언급한 부분에 대해 상세히 설명</w:t>
      </w:r>
      <w:r w:rsidR="00EE13DF">
        <w:rPr>
          <w:rFonts w:hint="eastAsia"/>
          <w:sz w:val="22"/>
        </w:rPr>
        <w:t xml:space="preserve"> </w:t>
      </w:r>
      <w:r w:rsidR="00EE13DF">
        <w:rPr>
          <w:sz w:val="22"/>
        </w:rPr>
        <w:t>드리고자</w:t>
      </w:r>
      <w:r w:rsidR="00EE13DF">
        <w:rPr>
          <w:rFonts w:hint="eastAsia"/>
          <w:sz w:val="22"/>
        </w:rPr>
        <w:t xml:space="preserve"> 합니다.</w:t>
      </w:r>
      <w:r w:rsidRPr="00C56462">
        <w:rPr>
          <w:sz w:val="22"/>
        </w:rPr>
        <w:t xml:space="preserve"> </w:t>
      </w:r>
      <w:r w:rsidR="00960AAF" w:rsidRPr="00960AAF">
        <w:rPr>
          <w:sz w:val="22"/>
        </w:rPr>
        <w:t>SK스퀘어는 SK하이닉스의 지주사로서</w:t>
      </w:r>
      <w:r w:rsidR="00616DBD">
        <w:rPr>
          <w:rFonts w:hint="eastAsia"/>
          <w:sz w:val="22"/>
        </w:rPr>
        <w:t xml:space="preserve"> SK하이닉스 지분의 20.07%를 소유하고 있습니다. </w:t>
      </w:r>
    </w:p>
    <w:p w14:paraId="397603D0" w14:textId="45C13AA2" w:rsidR="00960AAF" w:rsidRDefault="00616DBD" w:rsidP="00C56462">
      <w:pPr>
        <w:rPr>
          <w:sz w:val="22"/>
        </w:rPr>
      </w:pPr>
      <w:r>
        <w:rPr>
          <w:rFonts w:hint="eastAsia"/>
          <w:sz w:val="22"/>
        </w:rPr>
        <w:t>따라서 해당 상품의 SK하이닉스 주식의 투자비중은 26.45%</w:t>
      </w:r>
      <w:r w:rsidR="00B025FD">
        <w:rPr>
          <w:rFonts w:hint="eastAsia"/>
          <w:sz w:val="22"/>
        </w:rPr>
        <w:t>(SK하이닉스 23.54%+SK스퀘어 14.48%*20.07%)</w:t>
      </w:r>
      <w:r>
        <w:rPr>
          <w:rFonts w:hint="eastAsia"/>
          <w:sz w:val="22"/>
        </w:rPr>
        <w:t>로 계산될 수 있습니다</w:t>
      </w:r>
      <w:r w:rsidR="00B025FD">
        <w:rPr>
          <w:rFonts w:hint="eastAsia"/>
          <w:sz w:val="22"/>
        </w:rPr>
        <w:t>(3월17일 기준)</w:t>
      </w:r>
      <w:r>
        <w:rPr>
          <w:rFonts w:hint="eastAsia"/>
          <w:sz w:val="22"/>
        </w:rPr>
        <w:t xml:space="preserve">. </w:t>
      </w:r>
      <w:r w:rsidR="009D23DC">
        <w:rPr>
          <w:rFonts w:hint="eastAsia"/>
          <w:sz w:val="22"/>
        </w:rPr>
        <w:t xml:space="preserve">이에 따라 </w:t>
      </w:r>
      <w:r>
        <w:rPr>
          <w:rFonts w:hint="eastAsia"/>
          <w:sz w:val="22"/>
        </w:rPr>
        <w:t>SK하이닉스의 노출도를 40%라고 표현한 부분은 오해의 소지가 있을 수 있는 점 사과 드립니다</w:t>
      </w:r>
      <w:r w:rsidR="00080F36">
        <w:rPr>
          <w:rFonts w:hint="eastAsia"/>
          <w:sz w:val="22"/>
        </w:rPr>
        <w:t>.</w:t>
      </w:r>
    </w:p>
    <w:p w14:paraId="241B2FD4" w14:textId="6072726D" w:rsidR="008F2E15" w:rsidRDefault="008F2E15" w:rsidP="00C56462">
      <w:pPr>
        <w:rPr>
          <w:sz w:val="22"/>
        </w:rPr>
      </w:pPr>
      <w:r>
        <w:rPr>
          <w:rFonts w:hint="eastAsia"/>
          <w:sz w:val="22"/>
        </w:rPr>
        <w:t>관련 법규에서는 동일 종목에 대한 투자비중을 30%까지 투자할 수 있는 것으로 되어있</w:t>
      </w:r>
      <w:r>
        <w:rPr>
          <w:rFonts w:hint="eastAsia"/>
          <w:sz w:val="22"/>
        </w:rPr>
        <w:lastRenderedPageBreak/>
        <w:t xml:space="preserve">으나 보도자료에서는 SK하이닉스의 비중이 40%로 오인될 수 있어 </w:t>
      </w:r>
      <w:r w:rsidR="001C2190">
        <w:rPr>
          <w:rFonts w:hint="eastAsia"/>
          <w:sz w:val="22"/>
        </w:rPr>
        <w:t>투자자</w:t>
      </w:r>
      <w:r>
        <w:rPr>
          <w:rFonts w:hint="eastAsia"/>
          <w:sz w:val="22"/>
        </w:rPr>
        <w:t>에게</w:t>
      </w:r>
      <w:r w:rsidR="003E7D17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 xml:space="preserve">오해의 소지를 드린 것에 유감을 표합니다. </w:t>
      </w:r>
    </w:p>
    <w:p w14:paraId="14BCFFDD" w14:textId="5CB0FC43" w:rsidR="008F2E15" w:rsidRDefault="008F2E15" w:rsidP="008F2E15">
      <w:pPr>
        <w:rPr>
          <w:sz w:val="22"/>
        </w:rPr>
      </w:pPr>
      <w:r>
        <w:rPr>
          <w:rFonts w:hint="eastAsia"/>
          <w:sz w:val="22"/>
        </w:rPr>
        <w:t xml:space="preserve">다만, </w:t>
      </w:r>
      <w:r w:rsidRPr="00960AAF">
        <w:rPr>
          <w:sz w:val="22"/>
        </w:rPr>
        <w:t xml:space="preserve">상장 자회사인 SK하이닉스의 지분가치가 </w:t>
      </w:r>
      <w:r>
        <w:rPr>
          <w:rFonts w:hint="eastAsia"/>
          <w:sz w:val="22"/>
        </w:rPr>
        <w:t xml:space="preserve">SK스퀘어 </w:t>
      </w:r>
      <w:r w:rsidRPr="00960AAF">
        <w:rPr>
          <w:sz w:val="22"/>
        </w:rPr>
        <w:t xml:space="preserve">기업가치의 상당 부분을 차지하고 있어 해당 부분을 </w:t>
      </w:r>
      <w:r>
        <w:rPr>
          <w:sz w:val="22"/>
        </w:rPr>
        <w:t>강조한</w:t>
      </w:r>
      <w:r>
        <w:rPr>
          <w:rFonts w:hint="eastAsia"/>
          <w:sz w:val="22"/>
        </w:rPr>
        <w:t xml:space="preserve"> 것으로</w:t>
      </w:r>
      <w:r w:rsidRPr="00960AAF">
        <w:rPr>
          <w:sz w:val="22"/>
        </w:rPr>
        <w:t xml:space="preserve">, 향후 SK스퀘어가 보유한 다른 자회사의 가치 변화에 따라 주가 흐름이 SK하이닉스와 달라질 수 있습니다. </w:t>
      </w:r>
      <w:r w:rsidRPr="00C56462">
        <w:rPr>
          <w:sz w:val="22"/>
        </w:rPr>
        <w:t>투자자분들께서는 이러한 지주사 편입에 따른 변동성과 리스크를 투자 판</w:t>
      </w:r>
      <w:r w:rsidRPr="00C56462">
        <w:rPr>
          <w:rFonts w:hint="eastAsia"/>
          <w:sz w:val="22"/>
        </w:rPr>
        <w:t>단에</w:t>
      </w:r>
      <w:r w:rsidRPr="00C56462">
        <w:rPr>
          <w:sz w:val="22"/>
        </w:rPr>
        <w:t xml:space="preserve"> 반드시 참고해 주시기를 당부</w:t>
      </w:r>
      <w:r>
        <w:rPr>
          <w:rFonts w:hint="eastAsia"/>
          <w:sz w:val="22"/>
        </w:rPr>
        <w:t xml:space="preserve"> </w:t>
      </w:r>
      <w:r w:rsidRPr="00C56462">
        <w:rPr>
          <w:sz w:val="22"/>
        </w:rPr>
        <w:t>드립니다</w:t>
      </w:r>
      <w:r>
        <w:rPr>
          <w:rFonts w:hint="eastAsia"/>
          <w:sz w:val="22"/>
        </w:rPr>
        <w:t>.</w:t>
      </w:r>
    </w:p>
    <w:p w14:paraId="4D0F5994" w14:textId="48E04B63" w:rsidR="00E64A4A" w:rsidRDefault="00E64A4A" w:rsidP="008F2E15">
      <w:pPr>
        <w:rPr>
          <w:sz w:val="22"/>
        </w:rPr>
      </w:pPr>
      <w:r w:rsidRPr="00C56462">
        <w:rPr>
          <w:rFonts w:hint="eastAsia"/>
          <w:sz w:val="22"/>
        </w:rPr>
        <w:t>신한자산운용</w:t>
      </w:r>
      <w:r w:rsidRPr="00C56462">
        <w:rPr>
          <w:sz w:val="22"/>
        </w:rPr>
        <w:t xml:space="preserve"> 관계자는 “</w:t>
      </w:r>
      <w:r w:rsidR="008F2E15">
        <w:rPr>
          <w:sz w:val="22"/>
        </w:rPr>
        <w:t>보도자료</w:t>
      </w:r>
      <w:r w:rsidR="008F2E15">
        <w:rPr>
          <w:rFonts w:hint="eastAsia"/>
          <w:sz w:val="22"/>
        </w:rPr>
        <w:t xml:space="preserve"> 작성 과정에서 보다 세밀한 검토가 부족하여 투자자께 혼선을 드린 점 진심으로 사과드린다</w:t>
      </w:r>
      <w:r w:rsidRPr="00C56462">
        <w:rPr>
          <w:sz w:val="22"/>
        </w:rPr>
        <w:t>”며</w:t>
      </w:r>
      <w:r>
        <w:rPr>
          <w:rFonts w:hint="eastAsia"/>
          <w:sz w:val="22"/>
        </w:rPr>
        <w:t>,</w:t>
      </w:r>
      <w:r w:rsidRPr="00C56462">
        <w:rPr>
          <w:sz w:val="22"/>
        </w:rPr>
        <w:t xml:space="preserve"> “이번 사안을 계기로 향후 보도자료 작성 및 정보 제공 시 더욱 정확하고 객관적인 사실만을 전달할 수 있도록 내부 프로세스를 강화하겠다”고 밝혔습니다.</w:t>
      </w:r>
    </w:p>
    <w:p w14:paraId="5FB8F7DE" w14:textId="77777777" w:rsidR="008F2E15" w:rsidRPr="003E7D17" w:rsidRDefault="008F2E15" w:rsidP="008F2E15">
      <w:pPr>
        <w:rPr>
          <w:sz w:val="22"/>
        </w:rPr>
      </w:pPr>
    </w:p>
    <w:p w14:paraId="759E8915" w14:textId="60EC5735" w:rsidR="00E10B6C" w:rsidRPr="003E7D17" w:rsidRDefault="00E64A4A" w:rsidP="00E64A4A">
      <w:pPr>
        <w:rPr>
          <w:rFonts w:asciiTheme="majorHAnsi" w:eastAsiaTheme="majorHAnsi" w:hAnsiTheme="majorHAnsi"/>
          <w:sz w:val="22"/>
        </w:rPr>
      </w:pPr>
      <w:r w:rsidRPr="003E7D17">
        <w:rPr>
          <w:rFonts w:asciiTheme="majorHAnsi" w:eastAsiaTheme="majorHAnsi" w:hAnsiTheme="majorHAnsi" w:hint="eastAsia"/>
          <w:sz w:val="22"/>
        </w:rPr>
        <w:t xml:space="preserve"> </w:t>
      </w:r>
      <w:r w:rsidR="00D60B4A" w:rsidRPr="003E7D17">
        <w:rPr>
          <w:rFonts w:asciiTheme="majorHAnsi" w:eastAsiaTheme="majorHAnsi" w:hAnsiTheme="majorHAnsi" w:hint="eastAsia"/>
          <w:sz w:val="22"/>
        </w:rPr>
        <w:t>[참조: 구성종목 비중]</w:t>
      </w:r>
    </w:p>
    <w:tbl>
      <w:tblPr>
        <w:tblW w:w="4460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80"/>
        <w:gridCol w:w="2340"/>
        <w:gridCol w:w="1040"/>
      </w:tblGrid>
      <w:tr w:rsidR="00D60B4A" w:rsidRPr="003E7D17" w14:paraId="41D0D796" w14:textId="77777777" w:rsidTr="00C42FB6">
        <w:trPr>
          <w:trHeight w:val="237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E484D" w14:textId="77777777" w:rsidR="00D60B4A" w:rsidRPr="003E7D17" w:rsidRDefault="00D60B4A" w:rsidP="00D60B4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3E7D17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No.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88092" w14:textId="77777777" w:rsidR="00D60B4A" w:rsidRPr="003E7D17" w:rsidRDefault="00D60B4A" w:rsidP="00D60B4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3E7D17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종목명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94FA3" w14:textId="77777777" w:rsidR="00D60B4A" w:rsidRPr="003E7D17" w:rsidRDefault="00D60B4A" w:rsidP="00D60B4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222222"/>
                <w:kern w:val="0"/>
                <w:sz w:val="22"/>
              </w:rPr>
            </w:pPr>
            <w:r w:rsidRPr="003E7D17">
              <w:rPr>
                <w:rFonts w:ascii="맑은 고딕" w:eastAsia="맑은 고딕" w:hAnsi="맑은 고딕" w:cs="굴림" w:hint="eastAsia"/>
                <w:color w:val="222222"/>
                <w:kern w:val="0"/>
                <w:sz w:val="22"/>
              </w:rPr>
              <w:t>비중(%)</w:t>
            </w:r>
          </w:p>
        </w:tc>
      </w:tr>
      <w:tr w:rsidR="00D60B4A" w:rsidRPr="003E7D17" w14:paraId="20491864" w14:textId="77777777" w:rsidTr="00D60B4A">
        <w:trPr>
          <w:trHeight w:val="36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B7840" w14:textId="77777777" w:rsidR="00D60B4A" w:rsidRPr="003E7D17" w:rsidRDefault="00D60B4A" w:rsidP="00D60B4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424242"/>
                <w:kern w:val="0"/>
                <w:sz w:val="22"/>
              </w:rPr>
            </w:pPr>
            <w:r w:rsidRPr="003E7D17">
              <w:rPr>
                <w:rFonts w:ascii="맑은 고딕" w:eastAsia="맑은 고딕" w:hAnsi="맑은 고딕" w:cs="굴림" w:hint="eastAsia"/>
                <w:color w:val="424242"/>
                <w:kern w:val="0"/>
                <w:sz w:val="22"/>
              </w:rPr>
              <w:t>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0F228" w14:textId="77777777" w:rsidR="00D60B4A" w:rsidRPr="003E7D17" w:rsidRDefault="00D60B4A" w:rsidP="00D60B4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424242"/>
                <w:kern w:val="0"/>
                <w:sz w:val="22"/>
              </w:rPr>
            </w:pPr>
            <w:r w:rsidRPr="003E7D17">
              <w:rPr>
                <w:rFonts w:ascii="맑은 고딕" w:eastAsia="맑은 고딕" w:hAnsi="맑은 고딕" w:cs="굴림" w:hint="eastAsia"/>
                <w:color w:val="424242"/>
                <w:kern w:val="0"/>
                <w:sz w:val="22"/>
              </w:rPr>
              <w:t>삼성전자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6F09A" w14:textId="77777777" w:rsidR="00D60B4A" w:rsidRPr="003E7D17" w:rsidRDefault="00D60B4A" w:rsidP="00D60B4A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맑은 고딕" w:eastAsia="맑은 고딕" w:hAnsi="맑은 고딕" w:cs="굴림"/>
                <w:color w:val="424242"/>
                <w:kern w:val="0"/>
                <w:sz w:val="22"/>
              </w:rPr>
            </w:pPr>
            <w:r w:rsidRPr="003E7D17">
              <w:rPr>
                <w:rFonts w:ascii="맑은 고딕" w:eastAsia="맑은 고딕" w:hAnsi="맑은 고딕" w:cs="굴림" w:hint="eastAsia"/>
                <w:color w:val="424242"/>
                <w:kern w:val="0"/>
                <w:sz w:val="22"/>
              </w:rPr>
              <w:t>25.02%</w:t>
            </w:r>
          </w:p>
        </w:tc>
      </w:tr>
      <w:tr w:rsidR="00D60B4A" w:rsidRPr="003E7D17" w14:paraId="7F64EC39" w14:textId="77777777" w:rsidTr="00D60B4A">
        <w:trPr>
          <w:trHeight w:val="34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98301" w14:textId="77777777" w:rsidR="00D60B4A" w:rsidRPr="003E7D17" w:rsidRDefault="00D60B4A" w:rsidP="00D60B4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424242"/>
                <w:kern w:val="0"/>
                <w:sz w:val="22"/>
              </w:rPr>
            </w:pPr>
            <w:r w:rsidRPr="003E7D17">
              <w:rPr>
                <w:rFonts w:ascii="맑은 고딕" w:eastAsia="맑은 고딕" w:hAnsi="맑은 고딕" w:cs="굴림" w:hint="eastAsia"/>
                <w:color w:val="424242"/>
                <w:kern w:val="0"/>
                <w:sz w:val="22"/>
              </w:rPr>
              <w:t>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38C90" w14:textId="77777777" w:rsidR="00D60B4A" w:rsidRPr="003E7D17" w:rsidRDefault="00D60B4A" w:rsidP="00D60B4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424242"/>
                <w:kern w:val="0"/>
                <w:sz w:val="22"/>
              </w:rPr>
            </w:pPr>
            <w:r w:rsidRPr="003E7D17">
              <w:rPr>
                <w:rFonts w:ascii="맑은 고딕" w:eastAsia="맑은 고딕" w:hAnsi="맑은 고딕" w:cs="굴림" w:hint="eastAsia"/>
                <w:color w:val="424242"/>
                <w:kern w:val="0"/>
                <w:sz w:val="22"/>
              </w:rPr>
              <w:t>SK하이닉스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449EE" w14:textId="77777777" w:rsidR="00D60B4A" w:rsidRPr="003E7D17" w:rsidRDefault="00D60B4A" w:rsidP="00D60B4A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맑은 고딕" w:eastAsia="맑은 고딕" w:hAnsi="맑은 고딕" w:cs="굴림"/>
                <w:color w:val="424242"/>
                <w:kern w:val="0"/>
                <w:sz w:val="22"/>
              </w:rPr>
            </w:pPr>
            <w:r w:rsidRPr="003E7D17">
              <w:rPr>
                <w:rFonts w:ascii="맑은 고딕" w:eastAsia="맑은 고딕" w:hAnsi="맑은 고딕" w:cs="굴림" w:hint="eastAsia"/>
                <w:color w:val="424242"/>
                <w:kern w:val="0"/>
                <w:sz w:val="22"/>
              </w:rPr>
              <w:t>23.54%</w:t>
            </w:r>
          </w:p>
        </w:tc>
      </w:tr>
      <w:tr w:rsidR="00D60B4A" w:rsidRPr="003E7D17" w14:paraId="44E87664" w14:textId="77777777" w:rsidTr="00D60B4A">
        <w:trPr>
          <w:trHeight w:val="34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752D2" w14:textId="77777777" w:rsidR="00D60B4A" w:rsidRPr="003E7D17" w:rsidRDefault="00D60B4A" w:rsidP="00D60B4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424242"/>
                <w:kern w:val="0"/>
                <w:sz w:val="22"/>
              </w:rPr>
            </w:pPr>
            <w:r w:rsidRPr="003E7D17">
              <w:rPr>
                <w:rFonts w:ascii="맑은 고딕" w:eastAsia="맑은 고딕" w:hAnsi="맑은 고딕" w:cs="굴림" w:hint="eastAsia"/>
                <w:color w:val="424242"/>
                <w:kern w:val="0"/>
                <w:sz w:val="22"/>
              </w:rPr>
              <w:t>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135C1" w14:textId="77777777" w:rsidR="00D60B4A" w:rsidRPr="003E7D17" w:rsidRDefault="00D60B4A" w:rsidP="00D60B4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424242"/>
                <w:kern w:val="0"/>
                <w:sz w:val="22"/>
              </w:rPr>
            </w:pPr>
            <w:r w:rsidRPr="003E7D17">
              <w:rPr>
                <w:rFonts w:ascii="맑은 고딕" w:eastAsia="맑은 고딕" w:hAnsi="맑은 고딕" w:cs="굴림" w:hint="eastAsia"/>
                <w:color w:val="424242"/>
                <w:kern w:val="0"/>
                <w:sz w:val="22"/>
              </w:rPr>
              <w:t>삼성전기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8036F" w14:textId="77777777" w:rsidR="00D60B4A" w:rsidRPr="003E7D17" w:rsidRDefault="00D60B4A" w:rsidP="00D60B4A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맑은 고딕" w:eastAsia="맑은 고딕" w:hAnsi="맑은 고딕" w:cs="굴림"/>
                <w:color w:val="424242"/>
                <w:kern w:val="0"/>
                <w:sz w:val="22"/>
              </w:rPr>
            </w:pPr>
            <w:r w:rsidRPr="003E7D17">
              <w:rPr>
                <w:rFonts w:ascii="맑은 고딕" w:eastAsia="맑은 고딕" w:hAnsi="맑은 고딕" w:cs="굴림" w:hint="eastAsia"/>
                <w:color w:val="424242"/>
                <w:kern w:val="0"/>
                <w:sz w:val="22"/>
              </w:rPr>
              <w:t>17.15%</w:t>
            </w:r>
          </w:p>
        </w:tc>
      </w:tr>
      <w:tr w:rsidR="00D60B4A" w:rsidRPr="003E7D17" w14:paraId="6E674C4A" w14:textId="77777777" w:rsidTr="00D60B4A">
        <w:trPr>
          <w:trHeight w:val="34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2B598" w14:textId="77777777" w:rsidR="00D60B4A" w:rsidRPr="003E7D17" w:rsidRDefault="00D60B4A" w:rsidP="00D60B4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424242"/>
                <w:kern w:val="0"/>
                <w:sz w:val="22"/>
              </w:rPr>
            </w:pPr>
            <w:r w:rsidRPr="003E7D17">
              <w:rPr>
                <w:rFonts w:ascii="맑은 고딕" w:eastAsia="맑은 고딕" w:hAnsi="맑은 고딕" w:cs="굴림" w:hint="eastAsia"/>
                <w:color w:val="424242"/>
                <w:kern w:val="0"/>
                <w:sz w:val="22"/>
              </w:rPr>
              <w:t>4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D44D6" w14:textId="77777777" w:rsidR="00D60B4A" w:rsidRPr="003E7D17" w:rsidRDefault="00D60B4A" w:rsidP="00D60B4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424242"/>
                <w:kern w:val="0"/>
                <w:sz w:val="22"/>
              </w:rPr>
            </w:pPr>
            <w:r w:rsidRPr="003E7D17">
              <w:rPr>
                <w:rFonts w:ascii="맑은 고딕" w:eastAsia="맑은 고딕" w:hAnsi="맑은 고딕" w:cs="굴림" w:hint="eastAsia"/>
                <w:color w:val="424242"/>
                <w:kern w:val="0"/>
                <w:sz w:val="22"/>
              </w:rPr>
              <w:t>SK스퀘어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69D8F" w14:textId="77777777" w:rsidR="00D60B4A" w:rsidRPr="003E7D17" w:rsidRDefault="00D60B4A" w:rsidP="00D60B4A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맑은 고딕" w:eastAsia="맑은 고딕" w:hAnsi="맑은 고딕" w:cs="굴림"/>
                <w:color w:val="424242"/>
                <w:kern w:val="0"/>
                <w:sz w:val="22"/>
              </w:rPr>
            </w:pPr>
            <w:r w:rsidRPr="003E7D17">
              <w:rPr>
                <w:rFonts w:ascii="맑은 고딕" w:eastAsia="맑은 고딕" w:hAnsi="맑은 고딕" w:cs="굴림" w:hint="eastAsia"/>
                <w:color w:val="424242"/>
                <w:kern w:val="0"/>
                <w:sz w:val="22"/>
              </w:rPr>
              <w:t>14.48%</w:t>
            </w:r>
          </w:p>
        </w:tc>
      </w:tr>
      <w:tr w:rsidR="00D60B4A" w:rsidRPr="003E7D17" w14:paraId="34BC0F79" w14:textId="77777777" w:rsidTr="00D60B4A">
        <w:trPr>
          <w:trHeight w:val="34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6AED1" w14:textId="77777777" w:rsidR="00D60B4A" w:rsidRPr="003E7D17" w:rsidRDefault="00D60B4A" w:rsidP="00D60B4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424242"/>
                <w:kern w:val="0"/>
                <w:sz w:val="22"/>
              </w:rPr>
            </w:pPr>
            <w:r w:rsidRPr="003E7D17">
              <w:rPr>
                <w:rFonts w:ascii="맑은 고딕" w:eastAsia="맑은 고딕" w:hAnsi="맑은 고딕" w:cs="굴림" w:hint="eastAsia"/>
                <w:color w:val="424242"/>
                <w:kern w:val="0"/>
                <w:sz w:val="22"/>
              </w:rPr>
              <w:t>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D4C0A" w14:textId="77777777" w:rsidR="00D60B4A" w:rsidRPr="003E7D17" w:rsidRDefault="00D60B4A" w:rsidP="00D60B4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424242"/>
                <w:kern w:val="0"/>
                <w:sz w:val="22"/>
              </w:rPr>
            </w:pPr>
            <w:r w:rsidRPr="003E7D17">
              <w:rPr>
                <w:rFonts w:ascii="맑은 고딕" w:eastAsia="맑은 고딕" w:hAnsi="맑은 고딕" w:cs="굴림" w:hint="eastAsia"/>
                <w:color w:val="424242"/>
                <w:kern w:val="0"/>
                <w:sz w:val="22"/>
              </w:rPr>
              <w:t>이수페타시스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AD360" w14:textId="77777777" w:rsidR="00D60B4A" w:rsidRPr="003E7D17" w:rsidRDefault="00D60B4A" w:rsidP="00D60B4A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맑은 고딕" w:eastAsia="맑은 고딕" w:hAnsi="맑은 고딕" w:cs="굴림"/>
                <w:color w:val="424242"/>
                <w:kern w:val="0"/>
                <w:sz w:val="22"/>
              </w:rPr>
            </w:pPr>
            <w:r w:rsidRPr="003E7D17">
              <w:rPr>
                <w:rFonts w:ascii="맑은 고딕" w:eastAsia="맑은 고딕" w:hAnsi="맑은 고딕" w:cs="굴림" w:hint="eastAsia"/>
                <w:color w:val="424242"/>
                <w:kern w:val="0"/>
                <w:sz w:val="22"/>
              </w:rPr>
              <w:t>6.55%</w:t>
            </w:r>
          </w:p>
        </w:tc>
      </w:tr>
      <w:tr w:rsidR="00D60B4A" w:rsidRPr="003E7D17" w14:paraId="62EF77DF" w14:textId="77777777" w:rsidTr="00D60B4A">
        <w:trPr>
          <w:trHeight w:val="34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A69B4" w14:textId="77777777" w:rsidR="00D60B4A" w:rsidRPr="003E7D17" w:rsidRDefault="00D60B4A" w:rsidP="00D60B4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424242"/>
                <w:kern w:val="0"/>
                <w:sz w:val="22"/>
              </w:rPr>
            </w:pPr>
            <w:r w:rsidRPr="003E7D17">
              <w:rPr>
                <w:rFonts w:ascii="맑은 고딕" w:eastAsia="맑은 고딕" w:hAnsi="맑은 고딕" w:cs="굴림" w:hint="eastAsia"/>
                <w:color w:val="424242"/>
                <w:kern w:val="0"/>
                <w:sz w:val="22"/>
              </w:rPr>
              <w:t>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5E292" w14:textId="77777777" w:rsidR="00D60B4A" w:rsidRPr="003E7D17" w:rsidRDefault="00D60B4A" w:rsidP="00D60B4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424242"/>
                <w:kern w:val="0"/>
                <w:sz w:val="22"/>
              </w:rPr>
            </w:pPr>
            <w:r w:rsidRPr="003E7D17">
              <w:rPr>
                <w:rFonts w:ascii="맑은 고딕" w:eastAsia="맑은 고딕" w:hAnsi="맑은 고딕" w:cs="굴림" w:hint="eastAsia"/>
                <w:color w:val="424242"/>
                <w:kern w:val="0"/>
                <w:sz w:val="22"/>
              </w:rPr>
              <w:t>리노공업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2067B" w14:textId="77777777" w:rsidR="00D60B4A" w:rsidRPr="003E7D17" w:rsidRDefault="00D60B4A" w:rsidP="00D60B4A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맑은 고딕" w:eastAsia="맑은 고딕" w:hAnsi="맑은 고딕" w:cs="굴림"/>
                <w:color w:val="424242"/>
                <w:kern w:val="0"/>
                <w:sz w:val="22"/>
              </w:rPr>
            </w:pPr>
            <w:r w:rsidRPr="003E7D17">
              <w:rPr>
                <w:rFonts w:ascii="맑은 고딕" w:eastAsia="맑은 고딕" w:hAnsi="맑은 고딕" w:cs="굴림" w:hint="eastAsia"/>
                <w:color w:val="424242"/>
                <w:kern w:val="0"/>
                <w:sz w:val="22"/>
              </w:rPr>
              <w:t>6.33%</w:t>
            </w:r>
          </w:p>
        </w:tc>
      </w:tr>
      <w:tr w:rsidR="00D60B4A" w:rsidRPr="003E7D17" w14:paraId="599320BD" w14:textId="77777777" w:rsidTr="00D60B4A">
        <w:trPr>
          <w:trHeight w:val="34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68207" w14:textId="77777777" w:rsidR="00D60B4A" w:rsidRPr="003E7D17" w:rsidRDefault="00D60B4A" w:rsidP="00D60B4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424242"/>
                <w:kern w:val="0"/>
                <w:sz w:val="22"/>
              </w:rPr>
            </w:pPr>
            <w:r w:rsidRPr="003E7D17">
              <w:rPr>
                <w:rFonts w:ascii="맑은 고딕" w:eastAsia="맑은 고딕" w:hAnsi="맑은 고딕" w:cs="굴림" w:hint="eastAsia"/>
                <w:color w:val="424242"/>
                <w:kern w:val="0"/>
                <w:sz w:val="22"/>
              </w:rPr>
              <w:t>7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6FC1F" w14:textId="77777777" w:rsidR="00D60B4A" w:rsidRPr="003E7D17" w:rsidRDefault="00D60B4A" w:rsidP="00D60B4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424242"/>
                <w:kern w:val="0"/>
                <w:sz w:val="22"/>
              </w:rPr>
            </w:pPr>
            <w:r w:rsidRPr="003E7D17">
              <w:rPr>
                <w:rFonts w:ascii="맑은 고딕" w:eastAsia="맑은 고딕" w:hAnsi="맑은 고딕" w:cs="굴림" w:hint="eastAsia"/>
                <w:color w:val="424242"/>
                <w:kern w:val="0"/>
                <w:sz w:val="22"/>
              </w:rPr>
              <w:t>원익IPS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2DFDF" w14:textId="77777777" w:rsidR="00D60B4A" w:rsidRPr="003E7D17" w:rsidRDefault="00D60B4A" w:rsidP="00D60B4A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맑은 고딕" w:eastAsia="맑은 고딕" w:hAnsi="맑은 고딕" w:cs="굴림"/>
                <w:color w:val="424242"/>
                <w:kern w:val="0"/>
                <w:sz w:val="22"/>
              </w:rPr>
            </w:pPr>
            <w:r w:rsidRPr="003E7D17">
              <w:rPr>
                <w:rFonts w:ascii="맑은 고딕" w:eastAsia="맑은 고딕" w:hAnsi="맑은 고딕" w:cs="굴림" w:hint="eastAsia"/>
                <w:color w:val="424242"/>
                <w:kern w:val="0"/>
                <w:sz w:val="22"/>
              </w:rPr>
              <w:t>4.40%</w:t>
            </w:r>
          </w:p>
        </w:tc>
      </w:tr>
      <w:tr w:rsidR="00D60B4A" w:rsidRPr="003E7D17" w14:paraId="57C666EE" w14:textId="77777777" w:rsidTr="00D60B4A">
        <w:trPr>
          <w:trHeight w:val="34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BCB5F" w14:textId="77777777" w:rsidR="00D60B4A" w:rsidRPr="003E7D17" w:rsidRDefault="00D60B4A" w:rsidP="00D60B4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424242"/>
                <w:kern w:val="0"/>
                <w:sz w:val="22"/>
              </w:rPr>
            </w:pPr>
            <w:r w:rsidRPr="003E7D17">
              <w:rPr>
                <w:rFonts w:ascii="맑은 고딕" w:eastAsia="맑은 고딕" w:hAnsi="맑은 고딕" w:cs="굴림" w:hint="eastAsia"/>
                <w:color w:val="424242"/>
                <w:kern w:val="0"/>
                <w:sz w:val="22"/>
              </w:rPr>
              <w:t>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5FE1C" w14:textId="77777777" w:rsidR="00D60B4A" w:rsidRPr="003E7D17" w:rsidRDefault="00D60B4A" w:rsidP="00D60B4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424242"/>
                <w:kern w:val="0"/>
                <w:sz w:val="22"/>
              </w:rPr>
            </w:pPr>
            <w:r w:rsidRPr="003E7D17">
              <w:rPr>
                <w:rFonts w:ascii="맑은 고딕" w:eastAsia="맑은 고딕" w:hAnsi="맑은 고딕" w:cs="굴림" w:hint="eastAsia"/>
                <w:color w:val="424242"/>
                <w:kern w:val="0"/>
                <w:sz w:val="22"/>
              </w:rPr>
              <w:t>브이엠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26916" w14:textId="77777777" w:rsidR="00D60B4A" w:rsidRPr="003E7D17" w:rsidRDefault="00D60B4A" w:rsidP="00D60B4A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맑은 고딕" w:eastAsia="맑은 고딕" w:hAnsi="맑은 고딕" w:cs="굴림"/>
                <w:color w:val="424242"/>
                <w:kern w:val="0"/>
                <w:sz w:val="22"/>
              </w:rPr>
            </w:pPr>
            <w:r w:rsidRPr="003E7D17">
              <w:rPr>
                <w:rFonts w:ascii="맑은 고딕" w:eastAsia="맑은 고딕" w:hAnsi="맑은 고딕" w:cs="굴림" w:hint="eastAsia"/>
                <w:color w:val="424242"/>
                <w:kern w:val="0"/>
                <w:sz w:val="22"/>
              </w:rPr>
              <w:t>1.00%</w:t>
            </w:r>
          </w:p>
        </w:tc>
      </w:tr>
      <w:tr w:rsidR="00D60B4A" w:rsidRPr="003E7D17" w14:paraId="040E94F8" w14:textId="77777777" w:rsidTr="00D60B4A">
        <w:trPr>
          <w:trHeight w:val="34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78E8D" w14:textId="77777777" w:rsidR="00D60B4A" w:rsidRPr="003E7D17" w:rsidRDefault="00D60B4A" w:rsidP="00D60B4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424242"/>
                <w:kern w:val="0"/>
                <w:sz w:val="22"/>
              </w:rPr>
            </w:pPr>
            <w:r w:rsidRPr="003E7D17">
              <w:rPr>
                <w:rFonts w:ascii="맑은 고딕" w:eastAsia="맑은 고딕" w:hAnsi="맑은 고딕" w:cs="굴림" w:hint="eastAsia"/>
                <w:color w:val="424242"/>
                <w:kern w:val="0"/>
                <w:sz w:val="22"/>
              </w:rPr>
              <w:t>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4AC1D" w14:textId="77777777" w:rsidR="00D60B4A" w:rsidRPr="003E7D17" w:rsidRDefault="00D60B4A" w:rsidP="00D60B4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424242"/>
                <w:kern w:val="0"/>
                <w:sz w:val="22"/>
              </w:rPr>
            </w:pPr>
            <w:r w:rsidRPr="003E7D17">
              <w:rPr>
                <w:rFonts w:ascii="맑은 고딕" w:eastAsia="맑은 고딕" w:hAnsi="맑은 고딕" w:cs="굴림" w:hint="eastAsia"/>
                <w:color w:val="424242"/>
                <w:kern w:val="0"/>
                <w:sz w:val="22"/>
              </w:rPr>
              <w:t>코리아써키트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B95CB" w14:textId="77777777" w:rsidR="00D60B4A" w:rsidRPr="003E7D17" w:rsidRDefault="00D60B4A" w:rsidP="00D60B4A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맑은 고딕" w:eastAsia="맑은 고딕" w:hAnsi="맑은 고딕" w:cs="굴림"/>
                <w:color w:val="424242"/>
                <w:kern w:val="0"/>
                <w:sz w:val="22"/>
              </w:rPr>
            </w:pPr>
            <w:r w:rsidRPr="003E7D17">
              <w:rPr>
                <w:rFonts w:ascii="맑은 고딕" w:eastAsia="맑은 고딕" w:hAnsi="맑은 고딕" w:cs="굴림" w:hint="eastAsia"/>
                <w:color w:val="424242"/>
                <w:kern w:val="0"/>
                <w:sz w:val="22"/>
              </w:rPr>
              <w:t>0.68%</w:t>
            </w:r>
          </w:p>
        </w:tc>
      </w:tr>
      <w:tr w:rsidR="00D60B4A" w:rsidRPr="003E7D17" w14:paraId="70052A91" w14:textId="77777777" w:rsidTr="00D60B4A">
        <w:trPr>
          <w:trHeight w:val="34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5AA1D" w14:textId="77777777" w:rsidR="00D60B4A" w:rsidRPr="003E7D17" w:rsidRDefault="00D60B4A" w:rsidP="00D60B4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424242"/>
                <w:kern w:val="0"/>
                <w:sz w:val="22"/>
              </w:rPr>
            </w:pPr>
            <w:r w:rsidRPr="003E7D17">
              <w:rPr>
                <w:rFonts w:ascii="맑은 고딕" w:eastAsia="맑은 고딕" w:hAnsi="맑은 고딕" w:cs="굴림" w:hint="eastAsia"/>
                <w:color w:val="424242"/>
                <w:kern w:val="0"/>
                <w:sz w:val="22"/>
              </w:rPr>
              <w:t>10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BE0F8" w14:textId="77777777" w:rsidR="00D60B4A" w:rsidRPr="003E7D17" w:rsidRDefault="00D60B4A" w:rsidP="00D60B4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424242"/>
                <w:kern w:val="0"/>
                <w:sz w:val="22"/>
              </w:rPr>
            </w:pPr>
            <w:r w:rsidRPr="003E7D17">
              <w:rPr>
                <w:rFonts w:ascii="맑은 고딕" w:eastAsia="맑은 고딕" w:hAnsi="맑은 고딕" w:cs="굴림" w:hint="eastAsia"/>
                <w:color w:val="424242"/>
                <w:kern w:val="0"/>
                <w:sz w:val="22"/>
              </w:rPr>
              <w:t>티엘비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25A0B" w14:textId="77777777" w:rsidR="00D60B4A" w:rsidRPr="003E7D17" w:rsidRDefault="00D60B4A" w:rsidP="00D60B4A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맑은 고딕" w:eastAsia="맑은 고딕" w:hAnsi="맑은 고딕" w:cs="굴림"/>
                <w:color w:val="424242"/>
                <w:kern w:val="0"/>
                <w:sz w:val="22"/>
              </w:rPr>
            </w:pPr>
            <w:r w:rsidRPr="003E7D17">
              <w:rPr>
                <w:rFonts w:ascii="맑은 고딕" w:eastAsia="맑은 고딕" w:hAnsi="맑은 고딕" w:cs="굴림" w:hint="eastAsia"/>
                <w:color w:val="424242"/>
                <w:kern w:val="0"/>
                <w:sz w:val="22"/>
              </w:rPr>
              <w:t>0.44%</w:t>
            </w:r>
          </w:p>
        </w:tc>
      </w:tr>
    </w:tbl>
    <w:p w14:paraId="20D86D54" w14:textId="7D3FE6F6" w:rsidR="00D60B4A" w:rsidRPr="003E7D17" w:rsidRDefault="00960AAF" w:rsidP="007E5BD5">
      <w:pPr>
        <w:rPr>
          <w:rFonts w:asciiTheme="majorHAnsi" w:eastAsiaTheme="majorHAnsi" w:hAnsiTheme="majorHAnsi"/>
          <w:sz w:val="22"/>
        </w:rPr>
      </w:pPr>
      <w:r w:rsidRPr="003E7D17">
        <w:rPr>
          <w:rFonts w:asciiTheme="majorHAnsi" w:eastAsiaTheme="majorHAnsi" w:hAnsiTheme="majorHAnsi" w:hint="eastAsia"/>
          <w:sz w:val="22"/>
        </w:rPr>
        <w:t>3월17일 기준</w:t>
      </w:r>
    </w:p>
    <w:p w14:paraId="5D1BC529" w14:textId="77777777" w:rsidR="00743D28" w:rsidRDefault="00743D28" w:rsidP="007E5BD5">
      <w:pPr>
        <w:rPr>
          <w:rFonts w:asciiTheme="majorHAnsi" w:eastAsiaTheme="majorHAnsi" w:hAnsiTheme="majorHAnsi"/>
          <w:sz w:val="22"/>
        </w:rPr>
      </w:pPr>
    </w:p>
    <w:p w14:paraId="44F7A135" w14:textId="77777777" w:rsidR="003E7D17" w:rsidRDefault="003E7D17" w:rsidP="003E7D17">
      <w:pPr>
        <w:rPr>
          <w:rFonts w:asciiTheme="majorHAnsi" w:eastAsiaTheme="majorHAnsi" w:hAnsiTheme="majorHAnsi"/>
          <w:sz w:val="22"/>
        </w:rPr>
      </w:pPr>
      <w:r>
        <w:rPr>
          <w:rFonts w:asciiTheme="majorHAnsi" w:eastAsiaTheme="majorHAnsi" w:hAnsiTheme="majorHAnsi" w:hint="eastAsia"/>
          <w:sz w:val="22"/>
        </w:rPr>
        <w:t>[참조: 투자비중 관련 규정]</w:t>
      </w:r>
    </w:p>
    <w:p w14:paraId="6AF0502F" w14:textId="77777777" w:rsidR="003E7D17" w:rsidRDefault="003E7D17" w:rsidP="003E7D17">
      <w:pPr>
        <w:rPr>
          <w:rFonts w:asciiTheme="majorHAnsi" w:eastAsiaTheme="majorHAnsi" w:hAnsiTheme="majorHAnsi"/>
          <w:sz w:val="22"/>
        </w:rPr>
      </w:pPr>
      <w:r>
        <w:rPr>
          <w:rFonts w:asciiTheme="majorHAnsi" w:eastAsiaTheme="majorHAnsi" w:hAnsiTheme="majorHAnsi" w:hint="eastAsia"/>
          <w:sz w:val="22"/>
        </w:rPr>
        <w:t xml:space="preserve">자본시장과 금융투자업에 관한 법률 시행령 </w:t>
      </w:r>
    </w:p>
    <w:p w14:paraId="2041046D" w14:textId="77777777" w:rsidR="003E7D17" w:rsidRPr="00E31537" w:rsidRDefault="003E7D17" w:rsidP="003E7D17">
      <w:pPr>
        <w:rPr>
          <w:rFonts w:asciiTheme="majorHAnsi" w:eastAsiaTheme="majorHAnsi" w:hAnsiTheme="majorHAnsi"/>
          <w:sz w:val="22"/>
        </w:rPr>
      </w:pPr>
      <w:r w:rsidRPr="00E31537">
        <w:rPr>
          <w:rFonts w:asciiTheme="majorHAnsi" w:eastAsiaTheme="majorHAnsi" w:hAnsiTheme="majorHAnsi" w:hint="eastAsia"/>
          <w:sz w:val="22"/>
        </w:rPr>
        <w:t>제</w:t>
      </w:r>
      <w:r w:rsidRPr="00E31537">
        <w:rPr>
          <w:rFonts w:asciiTheme="majorHAnsi" w:eastAsiaTheme="majorHAnsi" w:hAnsiTheme="majorHAnsi"/>
          <w:sz w:val="22"/>
        </w:rPr>
        <w:t>252조(운용특례) ① 집합투자업자는 제80조제4항 및 제86조제1항에도 불구하고 법 제81조제1항 단서 및 제234조제4항에 따라 상장지수집합투자기구(투자자 보호 등을 고려하여 금융위원회가 정하여 고시하는 상장지수집합투자기구에 한정한다)의 집합투자재산</w:t>
      </w:r>
      <w:r w:rsidRPr="00E31537">
        <w:rPr>
          <w:rFonts w:asciiTheme="majorHAnsi" w:eastAsiaTheme="majorHAnsi" w:hAnsiTheme="majorHAnsi"/>
          <w:sz w:val="22"/>
        </w:rPr>
        <w:lastRenderedPageBreak/>
        <w:t xml:space="preserve">을 다음 각 호의 방법으로 운용할 수 있다. </w:t>
      </w:r>
    </w:p>
    <w:p w14:paraId="79538C0E" w14:textId="77777777" w:rsidR="003E7D17" w:rsidRDefault="003E7D17" w:rsidP="003E7D17">
      <w:pPr>
        <w:rPr>
          <w:rFonts w:asciiTheme="majorHAnsi" w:eastAsiaTheme="majorHAnsi" w:hAnsiTheme="majorHAnsi"/>
          <w:sz w:val="22"/>
        </w:rPr>
      </w:pPr>
      <w:r w:rsidRPr="00E31537">
        <w:rPr>
          <w:rFonts w:asciiTheme="majorHAnsi" w:eastAsiaTheme="majorHAnsi" w:hAnsiTheme="majorHAnsi"/>
          <w:sz w:val="22"/>
        </w:rPr>
        <w:t>1. 각 상장지수집합투자기구 자산총액의 100분의 30까지 동일 종목의 증권에 운용하는 행위. 이 경우 동일법인 등이 발행한 증권 중 지분증권(그 법인 등이 발행한 지분증권과 관련된 증권예탁증권을 포함한다. 이하 이 항에서 같다)과 지분증권을 제외한 증권은 각각 동일 종목으로 본다. 다만, 금융위원회가 정하여 고시하는 지수에 연동하여 운용하는 상장집합투자기구의 경우 동일종목이 차지하는 비중이 100분의 30을 초과하는 경우에는 해당 종목이 지수에서 차지하</w:t>
      </w:r>
      <w:r w:rsidRPr="00E31537">
        <w:rPr>
          <w:rFonts w:asciiTheme="majorHAnsi" w:eastAsiaTheme="majorHAnsi" w:hAnsiTheme="majorHAnsi" w:hint="eastAsia"/>
          <w:sz w:val="22"/>
        </w:rPr>
        <w:t>는</w:t>
      </w:r>
      <w:r w:rsidRPr="00E31537">
        <w:rPr>
          <w:rFonts w:asciiTheme="majorHAnsi" w:eastAsiaTheme="majorHAnsi" w:hAnsiTheme="majorHAnsi"/>
          <w:sz w:val="22"/>
        </w:rPr>
        <w:t xml:space="preserve"> 비중까지 동일종목의 증권에 투자할 수 있다.</w:t>
      </w:r>
    </w:p>
    <w:p w14:paraId="08C7BCD0" w14:textId="77777777" w:rsidR="00EE13DF" w:rsidRPr="003E7D17" w:rsidRDefault="00EE13DF" w:rsidP="007E5BD5">
      <w:pPr>
        <w:rPr>
          <w:rFonts w:asciiTheme="majorHAnsi" w:eastAsiaTheme="majorHAnsi" w:hAnsiTheme="majorHAnsi"/>
          <w:sz w:val="22"/>
        </w:rPr>
      </w:pPr>
    </w:p>
    <w:p w14:paraId="71A32258" w14:textId="77777777" w:rsidR="00EE13DF" w:rsidRPr="00EE13DF" w:rsidRDefault="00EE13DF" w:rsidP="007E5BD5">
      <w:pPr>
        <w:rPr>
          <w:rFonts w:asciiTheme="majorHAnsi" w:eastAsiaTheme="majorHAnsi" w:hAnsiTheme="majorHAnsi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F5E19" w14:paraId="4BC5EBB5" w14:textId="77777777" w:rsidTr="00DF4658">
        <w:tc>
          <w:tcPr>
            <w:tcW w:w="9016" w:type="dxa"/>
          </w:tcPr>
          <w:p w14:paraId="0828612A" w14:textId="77777777" w:rsidR="007F5E19" w:rsidRPr="00ED0544" w:rsidRDefault="007F5E19" w:rsidP="00DF4658">
            <w:pPr>
              <w:wordWrap/>
              <w:snapToGrid w:val="0"/>
              <w:spacing w:before="240"/>
              <w:rPr>
                <w:rFonts w:eastAsiaTheme="minorHAnsi"/>
                <w:bCs/>
                <w:color w:val="000000" w:themeColor="text1"/>
                <w:sz w:val="18"/>
                <w:szCs w:val="18"/>
              </w:rPr>
            </w:pPr>
            <w:r w:rsidRPr="00ED0544">
              <w:rPr>
                <w:rFonts w:eastAsiaTheme="minorHAnsi" w:hint="eastAsia"/>
                <w:bCs/>
                <w:color w:val="000000" w:themeColor="text1"/>
                <w:sz w:val="18"/>
                <w:szCs w:val="18"/>
              </w:rPr>
              <w:t>본 자료에 기재된 내용 중 투자참고 및 예측자료는 신뢰할 수 있다고 판단되는 각종 자료와 통계자료를 이용하여 작성한 것으로 투자판단을 돕기 위한 참고자료이며 향후 결과에 대한 보증이 되는 것은 아닙니다.</w:t>
            </w:r>
          </w:p>
          <w:p w14:paraId="10244A6C" w14:textId="77777777" w:rsidR="007F5E19" w:rsidRPr="00ED0544" w:rsidRDefault="007F5E19" w:rsidP="00DF4658">
            <w:pPr>
              <w:wordWrap/>
              <w:snapToGrid w:val="0"/>
              <w:spacing w:before="240"/>
              <w:rPr>
                <w:rFonts w:eastAsiaTheme="minorHAnsi"/>
                <w:bCs/>
                <w:color w:val="000000" w:themeColor="text1"/>
                <w:sz w:val="18"/>
                <w:szCs w:val="18"/>
              </w:rPr>
            </w:pPr>
            <w:r w:rsidRPr="00ED0544">
              <w:rPr>
                <w:rFonts w:eastAsiaTheme="minorHAnsi" w:hint="eastAsia"/>
                <w:bCs/>
                <w:color w:val="000000" w:themeColor="text1"/>
                <w:sz w:val="18"/>
                <w:szCs w:val="18"/>
              </w:rPr>
              <w:t>• 이</w:t>
            </w:r>
            <w:r w:rsidRPr="00ED0544">
              <w:rPr>
                <w:rFonts w:eastAsiaTheme="minorHAnsi"/>
                <w:bCs/>
                <w:color w:val="000000" w:themeColor="text1"/>
                <w:sz w:val="18"/>
                <w:szCs w:val="18"/>
              </w:rPr>
              <w:t xml:space="preserve"> 자료에 포함된 예측자료는 단지 상품에 대한 이해를 돕기 위한 참고자료로 작성 또는 인용되었고 이 자료의 예측에 따른 누구의 어떠한 행위의 결과에 대하여도 당사는 직•간접적인 책임을 부담하지 않으며 </w:t>
            </w:r>
            <w:r w:rsidRPr="00ED0544">
              <w:rPr>
                <w:rFonts w:eastAsiaTheme="minorHAnsi" w:hint="eastAsia"/>
                <w:bCs/>
                <w:color w:val="000000" w:themeColor="text1"/>
                <w:sz w:val="18"/>
                <w:szCs w:val="18"/>
              </w:rPr>
              <w:t>해당</w:t>
            </w:r>
            <w:r w:rsidRPr="00ED0544">
              <w:rPr>
                <w:rFonts w:eastAsiaTheme="minorHAnsi"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ED0544">
              <w:rPr>
                <w:rFonts w:eastAsiaTheme="minorHAnsi" w:hint="eastAsia"/>
                <w:bCs/>
                <w:color w:val="000000" w:themeColor="text1"/>
                <w:sz w:val="18"/>
                <w:szCs w:val="18"/>
              </w:rPr>
              <w:t>자료는</w:t>
            </w:r>
            <w:r w:rsidRPr="00ED0544">
              <w:rPr>
                <w:rFonts w:eastAsiaTheme="minorHAnsi"/>
                <w:bCs/>
                <w:color w:val="000000" w:themeColor="text1"/>
                <w:sz w:val="18"/>
                <w:szCs w:val="18"/>
              </w:rPr>
              <w:t xml:space="preserve"> 투자결과에 대한 법적 책임소재의 증빙자료로 활용되어서는 아니 됩니다. </w:t>
            </w:r>
          </w:p>
          <w:p w14:paraId="5B47D39F" w14:textId="77777777" w:rsidR="007F5E19" w:rsidRPr="00ED0544" w:rsidRDefault="007F5E19" w:rsidP="00DF4658">
            <w:pPr>
              <w:wordWrap/>
              <w:snapToGrid w:val="0"/>
              <w:spacing w:before="240"/>
              <w:rPr>
                <w:rFonts w:eastAsiaTheme="minorHAnsi"/>
                <w:bCs/>
                <w:color w:val="000000" w:themeColor="text1"/>
                <w:sz w:val="18"/>
                <w:szCs w:val="18"/>
              </w:rPr>
            </w:pPr>
            <w:r w:rsidRPr="00ED0544">
              <w:rPr>
                <w:rFonts w:eastAsiaTheme="minorHAnsi" w:hint="eastAsia"/>
                <w:bCs/>
                <w:color w:val="000000" w:themeColor="text1"/>
                <w:sz w:val="18"/>
                <w:szCs w:val="18"/>
              </w:rPr>
              <w:t>• 해당</w:t>
            </w:r>
            <w:r w:rsidRPr="00ED0544">
              <w:rPr>
                <w:rFonts w:eastAsiaTheme="minorHAnsi"/>
                <w:bCs/>
                <w:color w:val="000000" w:themeColor="text1"/>
                <w:sz w:val="18"/>
                <w:szCs w:val="18"/>
              </w:rPr>
              <w:t xml:space="preserve"> 자료에 포함된 정보는 제공기준일 현재 당사가 신뢰할 수 있다고 판단되는 자료를 바탕으로 작성되었으나 당사가 그 정보의 정확성, 완전성, 적시성 등을 보증하지는 않으며 이 자료의 내용에 따라 행하여진 누구의 어떠한 행위의 결과에 대해서도 당사는 직•간접적인 책임을 부담하지 않습니다. </w:t>
            </w:r>
            <w:r w:rsidRPr="00ED0544">
              <w:rPr>
                <w:rFonts w:eastAsiaTheme="minorHAnsi" w:hint="eastAsia"/>
                <w:bCs/>
                <w:color w:val="000000" w:themeColor="text1"/>
                <w:sz w:val="18"/>
                <w:szCs w:val="18"/>
              </w:rPr>
              <w:t>당사는</w:t>
            </w:r>
            <w:r w:rsidRPr="00ED0544">
              <w:rPr>
                <w:rFonts w:eastAsiaTheme="minorHAnsi"/>
                <w:bCs/>
                <w:color w:val="000000" w:themeColor="text1"/>
                <w:sz w:val="18"/>
                <w:szCs w:val="18"/>
              </w:rPr>
              <w:t xml:space="preserve"> 해당 집합투자규약 및 (간이)투자설명서 에서 정하는 것 외에는 어떠한 추가적인 법률상의 책임도 부담하지 않습니다.</w:t>
            </w:r>
          </w:p>
          <w:p w14:paraId="6D8E520D" w14:textId="77777777" w:rsidR="007F5E19" w:rsidRPr="00ED0544" w:rsidRDefault="007F5E19" w:rsidP="00DF4658">
            <w:pPr>
              <w:wordWrap/>
              <w:snapToGrid w:val="0"/>
              <w:spacing w:before="240"/>
              <w:rPr>
                <w:rFonts w:eastAsiaTheme="minorHAnsi"/>
                <w:bCs/>
                <w:color w:val="000000" w:themeColor="text1"/>
                <w:sz w:val="18"/>
                <w:szCs w:val="18"/>
              </w:rPr>
            </w:pPr>
            <w:r w:rsidRPr="00ED0544">
              <w:rPr>
                <w:rFonts w:eastAsiaTheme="minorHAnsi" w:hint="eastAsia"/>
                <w:bCs/>
                <w:color w:val="000000" w:themeColor="text1"/>
                <w:sz w:val="18"/>
                <w:szCs w:val="18"/>
              </w:rPr>
              <w:t>• 이 자료에 기재된 운용전략,</w:t>
            </w:r>
            <w:r w:rsidRPr="00ED0544">
              <w:rPr>
                <w:rFonts w:eastAsiaTheme="minorHAnsi"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ED0544">
              <w:rPr>
                <w:rFonts w:eastAsiaTheme="minorHAnsi" w:hint="eastAsia"/>
                <w:bCs/>
                <w:color w:val="000000" w:themeColor="text1"/>
                <w:sz w:val="18"/>
                <w:szCs w:val="18"/>
              </w:rPr>
              <w:t>투자대상 및 투자비중은 금융시장 상황,</w:t>
            </w:r>
            <w:r w:rsidRPr="00ED0544">
              <w:rPr>
                <w:rFonts w:eastAsiaTheme="minorHAnsi"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ED0544">
              <w:rPr>
                <w:rFonts w:eastAsiaTheme="minorHAnsi" w:hint="eastAsia"/>
                <w:bCs/>
                <w:color w:val="000000" w:themeColor="text1"/>
                <w:sz w:val="18"/>
                <w:szCs w:val="18"/>
              </w:rPr>
              <w:t>당사의 운용철학,</w:t>
            </w:r>
            <w:r w:rsidRPr="00ED0544">
              <w:rPr>
                <w:rFonts w:eastAsiaTheme="minorHAnsi"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ED0544">
              <w:rPr>
                <w:rFonts w:eastAsiaTheme="minorHAnsi" w:hint="eastAsia"/>
                <w:bCs/>
                <w:color w:val="000000" w:themeColor="text1"/>
                <w:sz w:val="18"/>
                <w:szCs w:val="18"/>
              </w:rPr>
              <w:t>담당 펀드매니저의 투자판단의 등의 변동에 따라 집합투자규약과 투자설명서가 허용하는 범위 내에서 별도의 공시절차 없이 언제든지 변경될 수 있으며 모델 포트폴리오와 달라질 수 있습니다.</w:t>
            </w:r>
          </w:p>
          <w:p w14:paraId="07EEAE05" w14:textId="77777777" w:rsidR="007F5E19" w:rsidRPr="00ED0544" w:rsidRDefault="007F5E19" w:rsidP="00DF4658">
            <w:pPr>
              <w:wordWrap/>
              <w:snapToGrid w:val="0"/>
              <w:spacing w:before="240"/>
              <w:rPr>
                <w:rFonts w:eastAsiaTheme="minorHAnsi"/>
                <w:bCs/>
                <w:color w:val="000000" w:themeColor="text1"/>
                <w:sz w:val="18"/>
                <w:szCs w:val="18"/>
              </w:rPr>
            </w:pPr>
            <w:r w:rsidRPr="00ED0544">
              <w:rPr>
                <w:rFonts w:eastAsiaTheme="minorHAnsi" w:hint="eastAsia"/>
                <w:bCs/>
                <w:color w:val="000000" w:themeColor="text1"/>
                <w:sz w:val="18"/>
                <w:szCs w:val="18"/>
              </w:rPr>
              <w:t>•  이 집합투자증권은 자산가격 변동, 신용등급 하락, 환율변동 등 운용결과에 따라 투자원금의 손실(0~100%)이 발생할 수 있으며 그 손실은 투자자에게 귀속됩니다.</w:t>
            </w:r>
          </w:p>
          <w:p w14:paraId="6A969B81" w14:textId="5213DED2" w:rsidR="007F5E19" w:rsidRPr="0065015E" w:rsidRDefault="007F5E19" w:rsidP="00DF4658">
            <w:pPr>
              <w:wordWrap/>
              <w:snapToGrid w:val="0"/>
              <w:spacing w:before="240"/>
              <w:rPr>
                <w:rFonts w:eastAsiaTheme="minorHAnsi"/>
                <w:bCs/>
                <w:color w:val="000000" w:themeColor="text1"/>
                <w:sz w:val="18"/>
                <w:szCs w:val="18"/>
              </w:rPr>
            </w:pPr>
            <w:r w:rsidRPr="00ED0544">
              <w:rPr>
                <w:rFonts w:eastAsiaTheme="minorHAnsi" w:hint="eastAsia"/>
                <w:bCs/>
                <w:color w:val="000000" w:themeColor="text1"/>
                <w:sz w:val="18"/>
                <w:szCs w:val="18"/>
              </w:rPr>
              <w:t xml:space="preserve">•  이 집합투자증권은 예금자보호법에 </w:t>
            </w:r>
            <w:r w:rsidR="00624C0B" w:rsidRPr="00ED0544">
              <w:rPr>
                <w:rFonts w:eastAsiaTheme="minorHAnsi" w:hint="eastAsia"/>
                <w:bCs/>
                <w:color w:val="000000" w:themeColor="text1"/>
                <w:sz w:val="18"/>
                <w:szCs w:val="18"/>
              </w:rPr>
              <w:t>따라 보호</w:t>
            </w:r>
            <w:r w:rsidR="00624C0B">
              <w:rPr>
                <w:rFonts w:eastAsiaTheme="minorHAnsi" w:hint="eastAsia"/>
                <w:bCs/>
                <w:color w:val="000000" w:themeColor="text1"/>
                <w:sz w:val="18"/>
                <w:szCs w:val="18"/>
              </w:rPr>
              <w:t>되지</w:t>
            </w:r>
            <w:r w:rsidR="00624C0B" w:rsidRPr="00ED0544">
              <w:rPr>
                <w:rFonts w:eastAsiaTheme="minorHAnsi" w:hint="eastAsia"/>
                <w:bCs/>
                <w:color w:val="000000" w:themeColor="text1"/>
                <w:sz w:val="18"/>
                <w:szCs w:val="18"/>
              </w:rPr>
              <w:t xml:space="preserve"> 않습니다</w:t>
            </w:r>
            <w:r w:rsidR="00624C0B">
              <w:rPr>
                <w:rFonts w:eastAsiaTheme="minorHAnsi" w:hint="eastAsia"/>
                <w:bCs/>
                <w:color w:val="000000" w:themeColor="text1"/>
                <w:sz w:val="18"/>
                <w:szCs w:val="18"/>
              </w:rPr>
              <w:t xml:space="preserve">. </w:t>
            </w:r>
            <w:r w:rsidRPr="00ED0544">
              <w:rPr>
                <w:rFonts w:eastAsiaTheme="minorHAnsi" w:hint="eastAsia"/>
                <w:bCs/>
                <w:color w:val="000000" w:themeColor="text1"/>
                <w:sz w:val="18"/>
                <w:szCs w:val="18"/>
              </w:rPr>
              <w:t xml:space="preserve">특히, </w:t>
            </w:r>
            <w:r w:rsidR="006231B9">
              <w:rPr>
                <w:rFonts w:eastAsiaTheme="minorHAnsi" w:hint="eastAsia"/>
                <w:bCs/>
                <w:color w:val="000000" w:themeColor="text1"/>
                <w:sz w:val="18"/>
                <w:szCs w:val="18"/>
              </w:rPr>
              <w:t>예금자보호가</w:t>
            </w:r>
            <w:r w:rsidRPr="0065015E">
              <w:rPr>
                <w:rFonts w:eastAsiaTheme="minorHAnsi" w:hint="eastAsia"/>
                <w:bCs/>
                <w:color w:val="000000" w:themeColor="text1"/>
                <w:sz w:val="18"/>
                <w:szCs w:val="18"/>
              </w:rPr>
              <w:t xml:space="preserve"> 적용되는 은행 등에서 집합투자증권을 매입하는 경우에도 은행예금과 달리 예금자보호를 받지 못합니다.</w:t>
            </w:r>
          </w:p>
          <w:p w14:paraId="2ED88BB7" w14:textId="77777777" w:rsidR="007F5E19" w:rsidRPr="0065015E" w:rsidRDefault="007F5E19" w:rsidP="00DF4658">
            <w:pPr>
              <w:wordWrap/>
              <w:snapToGrid w:val="0"/>
              <w:spacing w:before="240"/>
              <w:rPr>
                <w:rFonts w:eastAsiaTheme="minorHAnsi"/>
                <w:bCs/>
                <w:color w:val="000000" w:themeColor="text1"/>
                <w:sz w:val="18"/>
                <w:szCs w:val="18"/>
              </w:rPr>
            </w:pPr>
            <w:r w:rsidRPr="0065015E">
              <w:rPr>
                <w:rFonts w:eastAsiaTheme="minorHAnsi" w:hint="eastAsia"/>
                <w:bCs/>
                <w:color w:val="000000" w:themeColor="text1"/>
                <w:sz w:val="18"/>
                <w:szCs w:val="18"/>
              </w:rPr>
              <w:t>•  투자자는 집합투자증권에 대하여 금융상품판매업자로부터 충분한 설명을 받을 권리가 있으며, 투자 전 집합투자규약 및 (간이)투자설명서 등을 반드시 읽어보시고 확인하시기 바랍니다.</w:t>
            </w:r>
          </w:p>
          <w:p w14:paraId="4474BBE1" w14:textId="77777777" w:rsidR="007F5E19" w:rsidRPr="0065015E" w:rsidRDefault="007F5E19" w:rsidP="00DF4658">
            <w:pPr>
              <w:wordWrap/>
              <w:snapToGrid w:val="0"/>
              <w:spacing w:before="240"/>
              <w:rPr>
                <w:rFonts w:eastAsiaTheme="minorHAnsi"/>
                <w:bCs/>
                <w:color w:val="000000" w:themeColor="text1"/>
                <w:sz w:val="18"/>
                <w:szCs w:val="18"/>
              </w:rPr>
            </w:pPr>
            <w:r w:rsidRPr="0065015E">
              <w:rPr>
                <w:rFonts w:eastAsiaTheme="minorHAnsi" w:hint="eastAsia"/>
                <w:bCs/>
                <w:color w:val="000000" w:themeColor="text1"/>
                <w:sz w:val="18"/>
                <w:szCs w:val="18"/>
              </w:rPr>
              <w:t>• 증권거래비용, 기타비용 추가로 발생할 수 있습니다.</w:t>
            </w:r>
          </w:p>
          <w:p w14:paraId="60C9CCB1" w14:textId="77777777" w:rsidR="004C2287" w:rsidRDefault="007F5E19" w:rsidP="00DF4658">
            <w:pPr>
              <w:wordWrap/>
              <w:snapToGrid w:val="0"/>
              <w:spacing w:before="240"/>
              <w:rPr>
                <w:rFonts w:eastAsiaTheme="minorHAnsi"/>
                <w:bCs/>
                <w:color w:val="000000" w:themeColor="text1"/>
                <w:sz w:val="18"/>
                <w:szCs w:val="18"/>
              </w:rPr>
            </w:pPr>
            <w:r w:rsidRPr="0065015E">
              <w:rPr>
                <w:rFonts w:eastAsiaTheme="minorHAnsi" w:hint="eastAsia"/>
                <w:bCs/>
                <w:color w:val="000000" w:themeColor="text1"/>
                <w:sz w:val="18"/>
                <w:szCs w:val="18"/>
              </w:rPr>
              <w:t>• 과거의 운용실적이 미래의 수익률을 보장하는 것은 아닙니다</w:t>
            </w:r>
          </w:p>
          <w:p w14:paraId="56B6E608" w14:textId="7EC72195" w:rsidR="007F5E19" w:rsidRPr="0065015E" w:rsidRDefault="007F5E19" w:rsidP="00DF4658">
            <w:pPr>
              <w:wordWrap/>
              <w:snapToGrid w:val="0"/>
              <w:spacing w:before="240"/>
              <w:rPr>
                <w:rFonts w:eastAsiaTheme="minorHAnsi"/>
                <w:bCs/>
                <w:color w:val="000000" w:themeColor="text1"/>
                <w:sz w:val="18"/>
                <w:szCs w:val="18"/>
              </w:rPr>
            </w:pPr>
            <w:r w:rsidRPr="0065015E">
              <w:rPr>
                <w:rFonts w:eastAsiaTheme="minorHAnsi" w:hint="eastAsia"/>
                <w:bCs/>
                <w:color w:val="000000" w:themeColor="text1"/>
                <w:sz w:val="18"/>
                <w:szCs w:val="18"/>
              </w:rPr>
              <w:lastRenderedPageBreak/>
              <w:t>• 본 자료에 소개되는 금융 상품은 모든 투자자들에게 적합한 것은 아닐 수</w:t>
            </w:r>
            <w:r w:rsidRPr="0065015E">
              <w:rPr>
                <w:rFonts w:eastAsiaTheme="minorHAnsi" w:hint="eastAsia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65015E">
              <w:rPr>
                <w:rFonts w:eastAsiaTheme="minorHAnsi" w:hint="eastAsia"/>
                <w:bCs/>
                <w:color w:val="000000" w:themeColor="text1"/>
                <w:sz w:val="18"/>
                <w:szCs w:val="18"/>
              </w:rPr>
              <w:t>있으며, 투자자들은 필요에 따라 개별적으로 전문적 조언을 얻어야 하며, 투자자의 재정상태와 투자 목적을 바탕으로 개인적인 투자결정을 내려야 합니다.</w:t>
            </w:r>
          </w:p>
          <w:p w14:paraId="41A3ACA7" w14:textId="77777777" w:rsidR="007F5E19" w:rsidRDefault="007F5E19" w:rsidP="00DF4658">
            <w:pPr>
              <w:spacing w:before="240"/>
              <w:rPr>
                <w:rFonts w:eastAsiaTheme="minorHAnsi"/>
                <w:bCs/>
                <w:color w:val="000000" w:themeColor="text1"/>
                <w:sz w:val="18"/>
                <w:szCs w:val="18"/>
              </w:rPr>
            </w:pPr>
            <w:r w:rsidRPr="0065015E">
              <w:rPr>
                <w:rFonts w:eastAsiaTheme="minorHAnsi" w:hint="eastAsia"/>
                <w:bCs/>
                <w:color w:val="000000" w:themeColor="text1"/>
                <w:sz w:val="18"/>
                <w:szCs w:val="18"/>
              </w:rPr>
              <w:t xml:space="preserve">• 투자결정을 하기 전에 상품의 손익구조와 위험요소를 충분히 인지하신 후 신중하게 투자여부를 결정하시기 바랍니다. </w:t>
            </w:r>
          </w:p>
          <w:p w14:paraId="3293E145" w14:textId="77777777" w:rsidR="007F5E19" w:rsidRDefault="007F5E19" w:rsidP="00DF4658">
            <w:pPr>
              <w:spacing w:before="240"/>
              <w:rPr>
                <w:rFonts w:eastAsiaTheme="minorHAnsi"/>
                <w:bCs/>
                <w:color w:val="000000" w:themeColor="text1"/>
                <w:sz w:val="18"/>
                <w:szCs w:val="18"/>
              </w:rPr>
            </w:pPr>
            <w:r w:rsidRPr="0065015E">
              <w:rPr>
                <w:rFonts w:eastAsiaTheme="minorHAnsi" w:hint="eastAsia"/>
                <w:bCs/>
                <w:color w:val="000000" w:themeColor="text1"/>
                <w:sz w:val="18"/>
                <w:szCs w:val="18"/>
              </w:rPr>
              <w:t>•</w:t>
            </w:r>
            <w:r w:rsidRPr="0065015E">
              <w:rPr>
                <w:rFonts w:eastAsiaTheme="minorHAnsi"/>
                <w:bCs/>
                <w:color w:val="000000" w:themeColor="text1"/>
                <w:sz w:val="18"/>
                <w:szCs w:val="18"/>
              </w:rPr>
              <w:t xml:space="preserve"> 과세기준 및 과세방법은 향후 세법개정 등에 따라 변동될 수 있습니다.</w:t>
            </w:r>
          </w:p>
          <w:p w14:paraId="3F236426" w14:textId="6E35D148" w:rsidR="00624C0B" w:rsidRPr="000A029B" w:rsidRDefault="00624C0B" w:rsidP="00DF4658">
            <w:pPr>
              <w:spacing w:before="240"/>
              <w:rPr>
                <w:rFonts w:eastAsiaTheme="minorHAnsi"/>
                <w:bCs/>
                <w:color w:val="000000" w:themeColor="text1"/>
                <w:sz w:val="18"/>
                <w:szCs w:val="18"/>
              </w:rPr>
            </w:pPr>
            <w:r w:rsidRPr="00FB53D2">
              <w:rPr>
                <w:rFonts w:eastAsiaTheme="minorHAnsi" w:hint="eastAsia"/>
                <w:bCs/>
                <w:color w:val="000000" w:themeColor="text1"/>
                <w:sz w:val="18"/>
                <w:szCs w:val="18"/>
              </w:rPr>
              <w:t>•</w:t>
            </w:r>
            <w:r>
              <w:rPr>
                <w:rFonts w:eastAsiaTheme="minorHAnsi"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FB53D2">
              <w:rPr>
                <w:rFonts w:eastAsiaTheme="minorHAnsi"/>
                <w:bCs/>
                <w:color w:val="000000" w:themeColor="text1"/>
                <w:sz w:val="18"/>
                <w:szCs w:val="18"/>
              </w:rPr>
              <w:t>ETF 거래 수수료 별도 발생 가능합니다.</w:t>
            </w:r>
          </w:p>
        </w:tc>
      </w:tr>
    </w:tbl>
    <w:p w14:paraId="02F530CA" w14:textId="77777777" w:rsidR="00FD2917" w:rsidRPr="007F5E19" w:rsidRDefault="00FD2917" w:rsidP="00A9619D">
      <w:pPr>
        <w:wordWrap/>
        <w:snapToGrid w:val="0"/>
        <w:spacing w:before="288" w:after="288" w:line="400" w:lineRule="exact"/>
        <w:rPr>
          <w:rFonts w:eastAsiaTheme="minorHAnsi"/>
          <w:bCs/>
          <w:color w:val="000000" w:themeColor="text1"/>
          <w:sz w:val="24"/>
        </w:rPr>
      </w:pPr>
    </w:p>
    <w:tbl>
      <w:tblPr>
        <w:tblStyle w:val="a3"/>
        <w:tblpPr w:leftFromText="142" w:rightFromText="142" w:vertAnchor="text" w:horzAnchor="margin" w:tblpY="60"/>
        <w:tblW w:w="5050" w:type="pct"/>
        <w:tblLook w:val="04A0" w:firstRow="1" w:lastRow="0" w:firstColumn="1" w:lastColumn="0" w:noHBand="0" w:noVBand="1"/>
      </w:tblPr>
      <w:tblGrid>
        <w:gridCol w:w="969"/>
        <w:gridCol w:w="976"/>
        <w:gridCol w:w="1555"/>
        <w:gridCol w:w="1947"/>
        <w:gridCol w:w="3887"/>
      </w:tblGrid>
      <w:tr w:rsidR="001B1531" w:rsidRPr="00B073C0" w14:paraId="7DBF9858" w14:textId="77777777" w:rsidTr="004559DF">
        <w:trPr>
          <w:trHeight w:val="427"/>
        </w:trPr>
        <w:tc>
          <w:tcPr>
            <w:tcW w:w="5000" w:type="pct"/>
            <w:gridSpan w:val="5"/>
            <w:tcBorders>
              <w:bottom w:val="nil"/>
            </w:tcBorders>
            <w:shd w:val="clear" w:color="auto" w:fill="323E4F" w:themeFill="text2" w:themeFillShade="BF"/>
            <w:vAlign w:val="center"/>
          </w:tcPr>
          <w:p w14:paraId="44B8B9E0" w14:textId="77777777" w:rsidR="001B1531" w:rsidRPr="00482599" w:rsidRDefault="001B1531" w:rsidP="00DF4658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Arial"/>
                <w:b/>
                <w:color w:val="FFFFFF" w:themeColor="background1"/>
                <w:sz w:val="18"/>
              </w:rPr>
            </w:pPr>
            <w:r w:rsidRPr="00482599">
              <w:rPr>
                <w:rFonts w:asciiTheme="majorHAnsi" w:eastAsiaTheme="majorHAnsi" w:hAnsiTheme="majorHAnsi" w:cs="Arial" w:hint="eastAsia"/>
                <w:b/>
                <w:color w:val="FFFFFF" w:themeColor="background1"/>
                <w:sz w:val="18"/>
              </w:rPr>
              <w:t>신한자산운용 홍보실</w:t>
            </w:r>
          </w:p>
        </w:tc>
      </w:tr>
      <w:tr w:rsidR="001B1531" w:rsidRPr="00B073C0" w14:paraId="416764C5" w14:textId="77777777" w:rsidTr="004559DF">
        <w:trPr>
          <w:trHeight w:val="116"/>
        </w:trPr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445D3B" w14:textId="77777777" w:rsidR="001B1531" w:rsidRPr="00482599" w:rsidRDefault="001B1531" w:rsidP="00DF4658">
            <w:pPr>
              <w:jc w:val="center"/>
              <w:rPr>
                <w:rFonts w:asciiTheme="majorHAnsi" w:eastAsiaTheme="majorHAnsi" w:hAnsiTheme="majorHAnsi" w:cs="굴림"/>
                <w:b/>
                <w:bCs/>
                <w:sz w:val="18"/>
              </w:rPr>
            </w:pPr>
            <w:r w:rsidRPr="00482599">
              <w:rPr>
                <w:rFonts w:asciiTheme="majorHAnsi" w:eastAsiaTheme="majorHAnsi" w:hAnsiTheme="majorHAnsi" w:hint="eastAsia"/>
                <w:b/>
                <w:bCs/>
                <w:sz w:val="18"/>
              </w:rPr>
              <w:t>이름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B9849C" w14:textId="77777777" w:rsidR="001B1531" w:rsidRPr="00482599" w:rsidRDefault="001B1531" w:rsidP="00DF4658">
            <w:pPr>
              <w:jc w:val="center"/>
              <w:rPr>
                <w:rFonts w:asciiTheme="majorHAnsi" w:eastAsiaTheme="majorHAnsi" w:hAnsiTheme="majorHAnsi" w:cs="굴림"/>
                <w:b/>
                <w:bCs/>
                <w:sz w:val="18"/>
              </w:rPr>
            </w:pPr>
            <w:r w:rsidRPr="00482599">
              <w:rPr>
                <w:rFonts w:asciiTheme="majorHAnsi" w:eastAsiaTheme="majorHAnsi" w:hAnsiTheme="majorHAnsi" w:hint="eastAsia"/>
                <w:b/>
                <w:bCs/>
                <w:sz w:val="18"/>
              </w:rPr>
              <w:t>직급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214F41" w14:textId="77777777" w:rsidR="001B1531" w:rsidRPr="00482599" w:rsidRDefault="001B1531" w:rsidP="00DF4658">
            <w:pPr>
              <w:jc w:val="center"/>
              <w:rPr>
                <w:rFonts w:asciiTheme="majorHAnsi" w:eastAsiaTheme="majorHAnsi" w:hAnsiTheme="majorHAnsi" w:cs="굴림"/>
                <w:b/>
                <w:bCs/>
                <w:sz w:val="18"/>
              </w:rPr>
            </w:pPr>
            <w:r w:rsidRPr="00482599">
              <w:rPr>
                <w:rFonts w:asciiTheme="majorHAnsi" w:eastAsiaTheme="majorHAnsi" w:hAnsiTheme="majorHAnsi" w:hint="eastAsia"/>
                <w:b/>
                <w:bCs/>
                <w:sz w:val="18"/>
              </w:rPr>
              <w:t>사무실</w:t>
            </w:r>
          </w:p>
        </w:tc>
        <w:tc>
          <w:tcPr>
            <w:tcW w:w="104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EA50BF" w14:textId="77777777" w:rsidR="001B1531" w:rsidRPr="00482599" w:rsidRDefault="001B1531" w:rsidP="00DF4658">
            <w:pPr>
              <w:jc w:val="center"/>
              <w:rPr>
                <w:rFonts w:asciiTheme="majorHAnsi" w:eastAsiaTheme="majorHAnsi" w:hAnsiTheme="majorHAnsi" w:cs="굴림"/>
                <w:b/>
                <w:bCs/>
                <w:sz w:val="18"/>
              </w:rPr>
            </w:pPr>
            <w:r w:rsidRPr="00482599">
              <w:rPr>
                <w:rFonts w:asciiTheme="majorHAnsi" w:eastAsiaTheme="majorHAnsi" w:hAnsiTheme="majorHAnsi" w:hint="eastAsia"/>
                <w:b/>
                <w:bCs/>
                <w:sz w:val="18"/>
              </w:rPr>
              <w:t>핸드폰</w:t>
            </w:r>
          </w:p>
        </w:tc>
        <w:tc>
          <w:tcPr>
            <w:tcW w:w="208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288AF3" w14:textId="77777777" w:rsidR="001B1531" w:rsidRPr="00482599" w:rsidRDefault="001B1531" w:rsidP="00DF4658">
            <w:pPr>
              <w:jc w:val="center"/>
              <w:rPr>
                <w:rFonts w:asciiTheme="majorHAnsi" w:eastAsiaTheme="majorHAnsi" w:hAnsiTheme="majorHAnsi" w:cs="굴림"/>
                <w:b/>
                <w:bCs/>
                <w:sz w:val="18"/>
              </w:rPr>
            </w:pPr>
            <w:r w:rsidRPr="00482599">
              <w:rPr>
                <w:rFonts w:asciiTheme="majorHAnsi" w:eastAsiaTheme="majorHAnsi" w:hAnsiTheme="majorHAnsi" w:hint="eastAsia"/>
                <w:b/>
                <w:bCs/>
                <w:sz w:val="18"/>
              </w:rPr>
              <w:t>이메일</w:t>
            </w:r>
          </w:p>
        </w:tc>
      </w:tr>
      <w:tr w:rsidR="001B1531" w:rsidRPr="00B073C0" w14:paraId="6004DE65" w14:textId="77777777" w:rsidTr="004559DF">
        <w:trPr>
          <w:trHeight w:val="115"/>
        </w:trPr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91A0E6" w14:textId="77777777" w:rsidR="001B1531" w:rsidRPr="00482599" w:rsidRDefault="001B1531" w:rsidP="00DF4658">
            <w:pPr>
              <w:spacing w:line="360" w:lineRule="auto"/>
              <w:jc w:val="center"/>
              <w:rPr>
                <w:rFonts w:asciiTheme="majorHAnsi" w:eastAsiaTheme="majorHAnsi" w:hAnsiTheme="majorHAnsi"/>
                <w:bCs/>
                <w:sz w:val="18"/>
              </w:rPr>
            </w:pPr>
            <w:r w:rsidRPr="00482599">
              <w:rPr>
                <w:rFonts w:asciiTheme="majorHAnsi" w:eastAsiaTheme="majorHAnsi" w:hAnsiTheme="majorHAnsi" w:hint="eastAsia"/>
                <w:bCs/>
                <w:sz w:val="18"/>
              </w:rPr>
              <w:t>박준석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D66E66" w14:textId="77777777" w:rsidR="001B1531" w:rsidRPr="00482599" w:rsidRDefault="001B1531" w:rsidP="00DF4658">
            <w:pPr>
              <w:spacing w:line="360" w:lineRule="auto"/>
              <w:jc w:val="center"/>
              <w:rPr>
                <w:rFonts w:asciiTheme="majorHAnsi" w:eastAsiaTheme="majorHAnsi" w:hAnsiTheme="majorHAnsi"/>
                <w:sz w:val="18"/>
              </w:rPr>
            </w:pPr>
            <w:r>
              <w:rPr>
                <w:rFonts w:asciiTheme="majorHAnsi" w:eastAsiaTheme="majorHAnsi" w:hAnsiTheme="majorHAnsi" w:hint="eastAsia"/>
                <w:sz w:val="18"/>
              </w:rPr>
              <w:t>실</w:t>
            </w:r>
            <w:r w:rsidRPr="00482599">
              <w:rPr>
                <w:rFonts w:asciiTheme="majorHAnsi" w:eastAsiaTheme="majorHAnsi" w:hAnsiTheme="majorHAnsi" w:hint="eastAsia"/>
                <w:sz w:val="18"/>
              </w:rPr>
              <w:t>장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560689" w14:textId="77777777" w:rsidR="001B1531" w:rsidRPr="00482599" w:rsidRDefault="001B1531" w:rsidP="00DF4658">
            <w:pPr>
              <w:spacing w:line="360" w:lineRule="auto"/>
              <w:jc w:val="center"/>
              <w:rPr>
                <w:rFonts w:asciiTheme="majorHAnsi" w:eastAsiaTheme="majorHAnsi" w:hAnsiTheme="majorHAnsi"/>
                <w:sz w:val="18"/>
              </w:rPr>
            </w:pPr>
            <w:r w:rsidRPr="00482599">
              <w:rPr>
                <w:rFonts w:asciiTheme="majorHAnsi" w:eastAsiaTheme="majorHAnsi" w:hAnsiTheme="majorHAnsi" w:hint="eastAsia"/>
                <w:sz w:val="18"/>
              </w:rPr>
              <w:t>02-767-5733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459A8C" w14:textId="77777777" w:rsidR="001B1531" w:rsidRPr="00482599" w:rsidRDefault="001B1531" w:rsidP="00DF4658">
            <w:pPr>
              <w:spacing w:line="360" w:lineRule="auto"/>
              <w:jc w:val="center"/>
              <w:rPr>
                <w:rFonts w:asciiTheme="majorHAnsi" w:eastAsiaTheme="majorHAnsi" w:hAnsiTheme="majorHAnsi"/>
                <w:sz w:val="18"/>
              </w:rPr>
            </w:pPr>
            <w:r w:rsidRPr="00482599">
              <w:rPr>
                <w:rFonts w:asciiTheme="majorHAnsi" w:eastAsiaTheme="majorHAnsi" w:hAnsiTheme="majorHAnsi" w:hint="eastAsia"/>
                <w:sz w:val="18"/>
              </w:rPr>
              <w:t>010-9144-4625</w:t>
            </w:r>
          </w:p>
        </w:tc>
        <w:tc>
          <w:tcPr>
            <w:tcW w:w="20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46D276" w14:textId="77777777" w:rsidR="001B1531" w:rsidRPr="00482599" w:rsidRDefault="001B1531" w:rsidP="00DF4658">
            <w:pPr>
              <w:spacing w:line="360" w:lineRule="auto"/>
              <w:jc w:val="center"/>
              <w:rPr>
                <w:rFonts w:asciiTheme="majorHAnsi" w:eastAsiaTheme="majorHAnsi" w:hAnsiTheme="majorHAnsi" w:cs="굴림"/>
                <w:sz w:val="18"/>
              </w:rPr>
            </w:pPr>
            <w:r w:rsidRPr="00482599">
              <w:rPr>
                <w:rFonts w:asciiTheme="majorHAnsi" w:eastAsiaTheme="majorHAnsi" w:hAnsiTheme="majorHAnsi" w:cs="굴림" w:hint="eastAsia"/>
                <w:sz w:val="18"/>
              </w:rPr>
              <w:t>joonsuk.park@shinhanamc.com</w:t>
            </w:r>
          </w:p>
        </w:tc>
      </w:tr>
      <w:tr w:rsidR="001B1531" w:rsidRPr="00B073C0" w14:paraId="5234ABFE" w14:textId="77777777" w:rsidTr="004559DF">
        <w:trPr>
          <w:trHeight w:val="115"/>
        </w:trPr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68B142" w14:textId="77777777" w:rsidR="001B1531" w:rsidRPr="00482599" w:rsidRDefault="001B1531" w:rsidP="00DF4658">
            <w:pPr>
              <w:spacing w:line="360" w:lineRule="auto"/>
              <w:jc w:val="center"/>
              <w:rPr>
                <w:rFonts w:asciiTheme="majorHAnsi" w:eastAsiaTheme="majorHAnsi" w:hAnsiTheme="majorHAnsi" w:cs="굴림"/>
                <w:bCs/>
                <w:sz w:val="18"/>
              </w:rPr>
            </w:pPr>
            <w:r w:rsidRPr="00482599">
              <w:rPr>
                <w:rFonts w:asciiTheme="majorHAnsi" w:eastAsiaTheme="majorHAnsi" w:hAnsiTheme="majorHAnsi" w:cs="굴림" w:hint="eastAsia"/>
                <w:bCs/>
                <w:sz w:val="18"/>
              </w:rPr>
              <w:t>문병철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6508B7" w14:textId="01B15862" w:rsidR="001B1531" w:rsidRPr="00482599" w:rsidRDefault="0047168E" w:rsidP="00DF4658">
            <w:pPr>
              <w:spacing w:line="360" w:lineRule="auto"/>
              <w:jc w:val="center"/>
              <w:rPr>
                <w:rFonts w:asciiTheme="majorHAnsi" w:eastAsiaTheme="majorHAnsi" w:hAnsiTheme="majorHAnsi" w:cs="굴림"/>
                <w:sz w:val="18"/>
              </w:rPr>
            </w:pPr>
            <w:r>
              <w:rPr>
                <w:rFonts w:asciiTheme="majorHAnsi" w:eastAsiaTheme="majorHAnsi" w:hAnsiTheme="majorHAnsi" w:cs="굴림" w:hint="eastAsia"/>
                <w:sz w:val="18"/>
              </w:rPr>
              <w:t>대리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0C4938" w14:textId="77777777" w:rsidR="001B1531" w:rsidRPr="00482599" w:rsidRDefault="001B1531" w:rsidP="00DF4658">
            <w:pPr>
              <w:spacing w:line="360" w:lineRule="auto"/>
              <w:jc w:val="center"/>
              <w:rPr>
                <w:rFonts w:asciiTheme="majorHAnsi" w:eastAsiaTheme="majorHAnsi" w:hAnsiTheme="majorHAnsi" w:cs="굴림"/>
                <w:sz w:val="18"/>
              </w:rPr>
            </w:pPr>
            <w:r w:rsidRPr="00482599">
              <w:rPr>
                <w:rFonts w:asciiTheme="majorHAnsi" w:eastAsiaTheme="majorHAnsi" w:hAnsiTheme="majorHAnsi" w:cs="굴림" w:hint="eastAsia"/>
                <w:sz w:val="18"/>
              </w:rPr>
              <w:t>02-767-</w:t>
            </w:r>
            <w:r w:rsidRPr="00482599">
              <w:rPr>
                <w:rFonts w:asciiTheme="majorHAnsi" w:eastAsiaTheme="majorHAnsi" w:hAnsiTheme="majorHAnsi" w:cs="굴림"/>
                <w:sz w:val="18"/>
              </w:rPr>
              <w:t>5744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61C309" w14:textId="77777777" w:rsidR="001B1531" w:rsidRPr="00482599" w:rsidRDefault="001B1531" w:rsidP="00DF4658">
            <w:pPr>
              <w:spacing w:line="360" w:lineRule="auto"/>
              <w:jc w:val="center"/>
              <w:rPr>
                <w:rFonts w:asciiTheme="majorHAnsi" w:eastAsiaTheme="majorHAnsi" w:hAnsiTheme="majorHAnsi" w:cs="굴림"/>
                <w:sz w:val="18"/>
              </w:rPr>
            </w:pPr>
            <w:r w:rsidRPr="00482599">
              <w:rPr>
                <w:rFonts w:asciiTheme="majorHAnsi" w:eastAsiaTheme="majorHAnsi" w:hAnsiTheme="majorHAnsi" w:cs="굴림" w:hint="eastAsia"/>
                <w:sz w:val="18"/>
              </w:rPr>
              <w:t>010-9699-9246</w:t>
            </w:r>
          </w:p>
        </w:tc>
        <w:tc>
          <w:tcPr>
            <w:tcW w:w="20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83F402" w14:textId="77777777" w:rsidR="001B1531" w:rsidRPr="00482599" w:rsidRDefault="001B1531" w:rsidP="00DF4658">
            <w:pPr>
              <w:spacing w:line="360" w:lineRule="auto"/>
              <w:jc w:val="center"/>
              <w:rPr>
                <w:rFonts w:asciiTheme="majorHAnsi" w:eastAsiaTheme="majorHAnsi" w:hAnsiTheme="majorHAnsi"/>
                <w:sz w:val="18"/>
              </w:rPr>
            </w:pPr>
            <w:r w:rsidRPr="00482599">
              <w:rPr>
                <w:rFonts w:asciiTheme="majorHAnsi" w:eastAsiaTheme="majorHAnsi" w:hAnsiTheme="majorHAnsi"/>
                <w:sz w:val="18"/>
              </w:rPr>
              <w:t>byeongcheol.moon</w:t>
            </w:r>
            <w:r w:rsidRPr="00482599">
              <w:rPr>
                <w:rFonts w:asciiTheme="majorHAnsi" w:eastAsiaTheme="majorHAnsi" w:hAnsiTheme="majorHAnsi" w:hint="eastAsia"/>
                <w:sz w:val="18"/>
              </w:rPr>
              <w:t>@</w:t>
            </w:r>
            <w:r w:rsidRPr="00482599">
              <w:rPr>
                <w:rFonts w:asciiTheme="majorHAnsi" w:eastAsiaTheme="majorHAnsi" w:hAnsiTheme="majorHAnsi"/>
                <w:sz w:val="18"/>
              </w:rPr>
              <w:t>shinhanamc</w:t>
            </w:r>
            <w:r w:rsidRPr="00482599">
              <w:rPr>
                <w:rFonts w:asciiTheme="majorHAnsi" w:eastAsiaTheme="majorHAnsi" w:hAnsiTheme="majorHAnsi" w:hint="eastAsia"/>
                <w:sz w:val="18"/>
              </w:rPr>
              <w:t>.com</w:t>
            </w:r>
          </w:p>
        </w:tc>
      </w:tr>
    </w:tbl>
    <w:p w14:paraId="2BC118EB" w14:textId="77777777" w:rsidR="002B6016" w:rsidRDefault="002B6016" w:rsidP="004559DF">
      <w:pPr>
        <w:wordWrap/>
        <w:snapToGrid w:val="0"/>
        <w:spacing w:before="288" w:after="288" w:line="400" w:lineRule="exact"/>
        <w:rPr>
          <w:rFonts w:eastAsiaTheme="minorHAnsi"/>
          <w:bCs/>
          <w:color w:val="000000" w:themeColor="text1"/>
          <w:sz w:val="24"/>
        </w:rPr>
      </w:pPr>
    </w:p>
    <w:sectPr w:rsidR="002B601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44C15F" w14:textId="77777777" w:rsidR="00257014" w:rsidRDefault="00257014" w:rsidP="00370EC4">
      <w:pPr>
        <w:spacing w:after="0" w:line="240" w:lineRule="auto"/>
      </w:pPr>
      <w:r>
        <w:separator/>
      </w:r>
    </w:p>
  </w:endnote>
  <w:endnote w:type="continuationSeparator" w:id="0">
    <w:p w14:paraId="5669DD88" w14:textId="77777777" w:rsidR="00257014" w:rsidRDefault="00257014" w:rsidP="00370E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87F5E0" w14:textId="77777777" w:rsidR="00257014" w:rsidRDefault="00257014" w:rsidP="00370EC4">
      <w:pPr>
        <w:spacing w:after="0" w:line="240" w:lineRule="auto"/>
      </w:pPr>
      <w:r>
        <w:separator/>
      </w:r>
    </w:p>
  </w:footnote>
  <w:footnote w:type="continuationSeparator" w:id="0">
    <w:p w14:paraId="549C32E5" w14:textId="77777777" w:rsidR="00257014" w:rsidRDefault="00257014" w:rsidP="00370E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735774"/>
    <w:multiLevelType w:val="hybridMultilevel"/>
    <w:tmpl w:val="7EE472BE"/>
    <w:lvl w:ilvl="0" w:tplc="BADC2400">
      <w:start w:val="2026"/>
      <w:numFmt w:val="bullet"/>
      <w:lvlText w:val="–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83154F8"/>
    <w:multiLevelType w:val="hybridMultilevel"/>
    <w:tmpl w:val="DFCE873C"/>
    <w:lvl w:ilvl="0" w:tplc="91142C60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6B81D6C"/>
    <w:multiLevelType w:val="hybridMultilevel"/>
    <w:tmpl w:val="F9420FCA"/>
    <w:lvl w:ilvl="0" w:tplc="14B2516C">
      <w:start w:val="304"/>
      <w:numFmt w:val="bullet"/>
      <w:lvlText w:val="–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6E02778"/>
    <w:multiLevelType w:val="hybridMultilevel"/>
    <w:tmpl w:val="72B0297A"/>
    <w:lvl w:ilvl="0" w:tplc="9DF8AAEA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22E403C"/>
    <w:multiLevelType w:val="hybridMultilevel"/>
    <w:tmpl w:val="613E0F22"/>
    <w:lvl w:ilvl="0" w:tplc="42C289C2">
      <w:start w:val="304"/>
      <w:numFmt w:val="bullet"/>
      <w:lvlText w:val="–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A5D3CB6"/>
    <w:multiLevelType w:val="hybridMultilevel"/>
    <w:tmpl w:val="1C10E52E"/>
    <w:lvl w:ilvl="0" w:tplc="23F4AA76">
      <w:start w:val="304"/>
      <w:numFmt w:val="bullet"/>
      <w:lvlText w:val="–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44BB021A"/>
    <w:multiLevelType w:val="hybridMultilevel"/>
    <w:tmpl w:val="F640A9DE"/>
    <w:lvl w:ilvl="0" w:tplc="8D4AE70A">
      <w:start w:val="304"/>
      <w:numFmt w:val="bullet"/>
      <w:lvlText w:val="–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4F4679E6"/>
    <w:multiLevelType w:val="hybridMultilevel"/>
    <w:tmpl w:val="9E5CDE34"/>
    <w:lvl w:ilvl="0" w:tplc="35F6A69E">
      <w:start w:val="2025"/>
      <w:numFmt w:val="bullet"/>
      <w:lvlText w:val="–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3A05848"/>
    <w:multiLevelType w:val="hybridMultilevel"/>
    <w:tmpl w:val="45EAB804"/>
    <w:lvl w:ilvl="0" w:tplc="4F82BC46">
      <w:start w:val="202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7CB1B46"/>
    <w:multiLevelType w:val="hybridMultilevel"/>
    <w:tmpl w:val="0BAE6E96"/>
    <w:lvl w:ilvl="0" w:tplc="690ED8F0">
      <w:start w:val="2025"/>
      <w:numFmt w:val="bullet"/>
      <w:lvlText w:val="–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70843E64"/>
    <w:multiLevelType w:val="hybridMultilevel"/>
    <w:tmpl w:val="F1168B2C"/>
    <w:lvl w:ilvl="0" w:tplc="46AE1570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73AA1839"/>
    <w:multiLevelType w:val="hybridMultilevel"/>
    <w:tmpl w:val="50C87C7C"/>
    <w:lvl w:ilvl="0" w:tplc="3D5680D0">
      <w:start w:val="202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77A7058C"/>
    <w:multiLevelType w:val="hybridMultilevel"/>
    <w:tmpl w:val="29143BA2"/>
    <w:lvl w:ilvl="0" w:tplc="2860514C">
      <w:start w:val="202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10"/>
  </w:num>
  <w:num w:numId="4">
    <w:abstractNumId w:val="3"/>
  </w:num>
  <w:num w:numId="5">
    <w:abstractNumId w:val="11"/>
  </w:num>
  <w:num w:numId="6">
    <w:abstractNumId w:val="8"/>
  </w:num>
  <w:num w:numId="7">
    <w:abstractNumId w:val="7"/>
  </w:num>
  <w:num w:numId="8">
    <w:abstractNumId w:val="0"/>
  </w:num>
  <w:num w:numId="9">
    <w:abstractNumId w:val="1"/>
  </w:num>
  <w:num w:numId="10">
    <w:abstractNumId w:val="6"/>
  </w:num>
  <w:num w:numId="11">
    <w:abstractNumId w:val="2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9FF"/>
    <w:rsid w:val="000012AF"/>
    <w:rsid w:val="0000355D"/>
    <w:rsid w:val="0000446D"/>
    <w:rsid w:val="00005762"/>
    <w:rsid w:val="00006256"/>
    <w:rsid w:val="00007E80"/>
    <w:rsid w:val="0001014C"/>
    <w:rsid w:val="00010F06"/>
    <w:rsid w:val="0001147A"/>
    <w:rsid w:val="00011CC4"/>
    <w:rsid w:val="000136D1"/>
    <w:rsid w:val="000151A9"/>
    <w:rsid w:val="0001637B"/>
    <w:rsid w:val="0002264E"/>
    <w:rsid w:val="00022E48"/>
    <w:rsid w:val="00024B15"/>
    <w:rsid w:val="000255B3"/>
    <w:rsid w:val="00030F2E"/>
    <w:rsid w:val="00032C2E"/>
    <w:rsid w:val="00032FC9"/>
    <w:rsid w:val="00033244"/>
    <w:rsid w:val="0003441E"/>
    <w:rsid w:val="00035BAC"/>
    <w:rsid w:val="00040A85"/>
    <w:rsid w:val="000421B1"/>
    <w:rsid w:val="00047450"/>
    <w:rsid w:val="00047F17"/>
    <w:rsid w:val="00050502"/>
    <w:rsid w:val="00054F10"/>
    <w:rsid w:val="00056375"/>
    <w:rsid w:val="000568FE"/>
    <w:rsid w:val="0005741A"/>
    <w:rsid w:val="000619DD"/>
    <w:rsid w:val="00062408"/>
    <w:rsid w:val="000706B5"/>
    <w:rsid w:val="0007546A"/>
    <w:rsid w:val="0007727F"/>
    <w:rsid w:val="00080F36"/>
    <w:rsid w:val="000817E3"/>
    <w:rsid w:val="00083686"/>
    <w:rsid w:val="00083748"/>
    <w:rsid w:val="00084D7F"/>
    <w:rsid w:val="000876F9"/>
    <w:rsid w:val="0009252B"/>
    <w:rsid w:val="00092AE5"/>
    <w:rsid w:val="0009610A"/>
    <w:rsid w:val="000A0CC7"/>
    <w:rsid w:val="000A1E60"/>
    <w:rsid w:val="000A3329"/>
    <w:rsid w:val="000A379C"/>
    <w:rsid w:val="000A7A13"/>
    <w:rsid w:val="000B040C"/>
    <w:rsid w:val="000B0428"/>
    <w:rsid w:val="000B04D6"/>
    <w:rsid w:val="000C0988"/>
    <w:rsid w:val="000D0029"/>
    <w:rsid w:val="000D7FEF"/>
    <w:rsid w:val="000E4CB7"/>
    <w:rsid w:val="000E4E8E"/>
    <w:rsid w:val="000E76F2"/>
    <w:rsid w:val="000F5EC8"/>
    <w:rsid w:val="000F7BF0"/>
    <w:rsid w:val="000F7FC3"/>
    <w:rsid w:val="001000A9"/>
    <w:rsid w:val="0010035E"/>
    <w:rsid w:val="00100967"/>
    <w:rsid w:val="001009FB"/>
    <w:rsid w:val="00101395"/>
    <w:rsid w:val="0010289F"/>
    <w:rsid w:val="00102916"/>
    <w:rsid w:val="00107E6A"/>
    <w:rsid w:val="001108F5"/>
    <w:rsid w:val="00110D5E"/>
    <w:rsid w:val="0011212D"/>
    <w:rsid w:val="00113526"/>
    <w:rsid w:val="00114B22"/>
    <w:rsid w:val="00116D67"/>
    <w:rsid w:val="00117E51"/>
    <w:rsid w:val="00121251"/>
    <w:rsid w:val="00122366"/>
    <w:rsid w:val="00132850"/>
    <w:rsid w:val="0013391B"/>
    <w:rsid w:val="00134E2C"/>
    <w:rsid w:val="001413A8"/>
    <w:rsid w:val="001428B3"/>
    <w:rsid w:val="00155632"/>
    <w:rsid w:val="00156DB3"/>
    <w:rsid w:val="00162F66"/>
    <w:rsid w:val="0016323D"/>
    <w:rsid w:val="00163A4D"/>
    <w:rsid w:val="0016431A"/>
    <w:rsid w:val="001648D9"/>
    <w:rsid w:val="001657F7"/>
    <w:rsid w:val="0016675C"/>
    <w:rsid w:val="00170421"/>
    <w:rsid w:val="001711F8"/>
    <w:rsid w:val="00171F06"/>
    <w:rsid w:val="001725E5"/>
    <w:rsid w:val="00172624"/>
    <w:rsid w:val="00172C88"/>
    <w:rsid w:val="00172D53"/>
    <w:rsid w:val="0017582F"/>
    <w:rsid w:val="00175B2C"/>
    <w:rsid w:val="00176B29"/>
    <w:rsid w:val="001814E2"/>
    <w:rsid w:val="001826F1"/>
    <w:rsid w:val="0018287E"/>
    <w:rsid w:val="0018329E"/>
    <w:rsid w:val="0018708B"/>
    <w:rsid w:val="001879DB"/>
    <w:rsid w:val="00190AA2"/>
    <w:rsid w:val="00192219"/>
    <w:rsid w:val="001A0CCB"/>
    <w:rsid w:val="001A3634"/>
    <w:rsid w:val="001A393A"/>
    <w:rsid w:val="001A633F"/>
    <w:rsid w:val="001A759F"/>
    <w:rsid w:val="001B1371"/>
    <w:rsid w:val="001B1531"/>
    <w:rsid w:val="001B54A6"/>
    <w:rsid w:val="001B5532"/>
    <w:rsid w:val="001B6243"/>
    <w:rsid w:val="001B6A9B"/>
    <w:rsid w:val="001C2190"/>
    <w:rsid w:val="001C2BA8"/>
    <w:rsid w:val="001C5FE1"/>
    <w:rsid w:val="001C7F72"/>
    <w:rsid w:val="001D001D"/>
    <w:rsid w:val="001D2B6C"/>
    <w:rsid w:val="001D2F3A"/>
    <w:rsid w:val="001D43B1"/>
    <w:rsid w:val="001D784F"/>
    <w:rsid w:val="001E09FF"/>
    <w:rsid w:val="001E2BE6"/>
    <w:rsid w:val="001E3773"/>
    <w:rsid w:val="001E4EDC"/>
    <w:rsid w:val="001F1487"/>
    <w:rsid w:val="001F4D9B"/>
    <w:rsid w:val="001F5027"/>
    <w:rsid w:val="001F5D2A"/>
    <w:rsid w:val="00200455"/>
    <w:rsid w:val="0020177C"/>
    <w:rsid w:val="00201845"/>
    <w:rsid w:val="0020242F"/>
    <w:rsid w:val="00204FD4"/>
    <w:rsid w:val="0020587C"/>
    <w:rsid w:val="00205AB1"/>
    <w:rsid w:val="002070BD"/>
    <w:rsid w:val="0021142B"/>
    <w:rsid w:val="00212B71"/>
    <w:rsid w:val="0021365E"/>
    <w:rsid w:val="00213B8B"/>
    <w:rsid w:val="002176A3"/>
    <w:rsid w:val="00217C1A"/>
    <w:rsid w:val="00220ED1"/>
    <w:rsid w:val="0022233B"/>
    <w:rsid w:val="00224F4D"/>
    <w:rsid w:val="0022556D"/>
    <w:rsid w:val="00225EC2"/>
    <w:rsid w:val="00232338"/>
    <w:rsid w:val="00232753"/>
    <w:rsid w:val="00233089"/>
    <w:rsid w:val="00234905"/>
    <w:rsid w:val="00234B42"/>
    <w:rsid w:val="0023768A"/>
    <w:rsid w:val="002402ED"/>
    <w:rsid w:val="002428F9"/>
    <w:rsid w:val="00243AB7"/>
    <w:rsid w:val="00245BBD"/>
    <w:rsid w:val="00250500"/>
    <w:rsid w:val="00255A9A"/>
    <w:rsid w:val="002566B6"/>
    <w:rsid w:val="0025677B"/>
    <w:rsid w:val="0025688E"/>
    <w:rsid w:val="00257014"/>
    <w:rsid w:val="0025725B"/>
    <w:rsid w:val="00261BAC"/>
    <w:rsid w:val="00261D30"/>
    <w:rsid w:val="0026423F"/>
    <w:rsid w:val="00264F9A"/>
    <w:rsid w:val="002660DD"/>
    <w:rsid w:val="002701A3"/>
    <w:rsid w:val="002718B9"/>
    <w:rsid w:val="002757E2"/>
    <w:rsid w:val="00276172"/>
    <w:rsid w:val="00280A8E"/>
    <w:rsid w:val="00281847"/>
    <w:rsid w:val="0028419F"/>
    <w:rsid w:val="00284934"/>
    <w:rsid w:val="00286905"/>
    <w:rsid w:val="00287296"/>
    <w:rsid w:val="002872B5"/>
    <w:rsid w:val="00290E10"/>
    <w:rsid w:val="002924A7"/>
    <w:rsid w:val="002949CA"/>
    <w:rsid w:val="002A0786"/>
    <w:rsid w:val="002A21C3"/>
    <w:rsid w:val="002A221E"/>
    <w:rsid w:val="002A226F"/>
    <w:rsid w:val="002A4AF0"/>
    <w:rsid w:val="002B377A"/>
    <w:rsid w:val="002B3BF0"/>
    <w:rsid w:val="002B45AC"/>
    <w:rsid w:val="002B6016"/>
    <w:rsid w:val="002C0B6D"/>
    <w:rsid w:val="002C559D"/>
    <w:rsid w:val="002C5B82"/>
    <w:rsid w:val="002C7C06"/>
    <w:rsid w:val="002D1AA2"/>
    <w:rsid w:val="002D34E3"/>
    <w:rsid w:val="002D3CFF"/>
    <w:rsid w:val="002D4D67"/>
    <w:rsid w:val="002D54EE"/>
    <w:rsid w:val="002D6A64"/>
    <w:rsid w:val="002D74A5"/>
    <w:rsid w:val="002E1C48"/>
    <w:rsid w:val="002E28AA"/>
    <w:rsid w:val="002E523C"/>
    <w:rsid w:val="002F2767"/>
    <w:rsid w:val="002F4411"/>
    <w:rsid w:val="002F50E8"/>
    <w:rsid w:val="002F5BD3"/>
    <w:rsid w:val="002F6EFB"/>
    <w:rsid w:val="00302DBF"/>
    <w:rsid w:val="003032A9"/>
    <w:rsid w:val="00304A21"/>
    <w:rsid w:val="00306424"/>
    <w:rsid w:val="00306ED0"/>
    <w:rsid w:val="00312250"/>
    <w:rsid w:val="00312C11"/>
    <w:rsid w:val="00314E07"/>
    <w:rsid w:val="0031511E"/>
    <w:rsid w:val="00316DDA"/>
    <w:rsid w:val="003175BC"/>
    <w:rsid w:val="00317EF0"/>
    <w:rsid w:val="00327B5A"/>
    <w:rsid w:val="00327F72"/>
    <w:rsid w:val="003341F8"/>
    <w:rsid w:val="00340CA0"/>
    <w:rsid w:val="00347657"/>
    <w:rsid w:val="00347EEF"/>
    <w:rsid w:val="00351C43"/>
    <w:rsid w:val="003525C6"/>
    <w:rsid w:val="00353DF7"/>
    <w:rsid w:val="00355E84"/>
    <w:rsid w:val="003607FC"/>
    <w:rsid w:val="00361EA3"/>
    <w:rsid w:val="00362BB2"/>
    <w:rsid w:val="003642E6"/>
    <w:rsid w:val="00367EFA"/>
    <w:rsid w:val="00370A60"/>
    <w:rsid w:val="00370CBD"/>
    <w:rsid w:val="00370EC4"/>
    <w:rsid w:val="00371ADF"/>
    <w:rsid w:val="0038284F"/>
    <w:rsid w:val="00382854"/>
    <w:rsid w:val="0038345D"/>
    <w:rsid w:val="003843E7"/>
    <w:rsid w:val="003850F5"/>
    <w:rsid w:val="00386D59"/>
    <w:rsid w:val="00392915"/>
    <w:rsid w:val="003939AC"/>
    <w:rsid w:val="00394E75"/>
    <w:rsid w:val="00395180"/>
    <w:rsid w:val="003A1AC0"/>
    <w:rsid w:val="003A4390"/>
    <w:rsid w:val="003A7A7D"/>
    <w:rsid w:val="003B255E"/>
    <w:rsid w:val="003B2B19"/>
    <w:rsid w:val="003B3F94"/>
    <w:rsid w:val="003B4165"/>
    <w:rsid w:val="003B4ECC"/>
    <w:rsid w:val="003B5EB9"/>
    <w:rsid w:val="003B68CC"/>
    <w:rsid w:val="003B72B7"/>
    <w:rsid w:val="003C11D5"/>
    <w:rsid w:val="003D1CDD"/>
    <w:rsid w:val="003D203F"/>
    <w:rsid w:val="003D3937"/>
    <w:rsid w:val="003D5F54"/>
    <w:rsid w:val="003E1CE0"/>
    <w:rsid w:val="003E61CE"/>
    <w:rsid w:val="003E7D17"/>
    <w:rsid w:val="003E7E61"/>
    <w:rsid w:val="003F2011"/>
    <w:rsid w:val="0040166F"/>
    <w:rsid w:val="00402589"/>
    <w:rsid w:val="00404B3E"/>
    <w:rsid w:val="00405C07"/>
    <w:rsid w:val="004060BB"/>
    <w:rsid w:val="00406695"/>
    <w:rsid w:val="0041425D"/>
    <w:rsid w:val="00415563"/>
    <w:rsid w:val="004269D7"/>
    <w:rsid w:val="004400BB"/>
    <w:rsid w:val="0044067C"/>
    <w:rsid w:val="00442B75"/>
    <w:rsid w:val="00443481"/>
    <w:rsid w:val="004438A1"/>
    <w:rsid w:val="00444028"/>
    <w:rsid w:val="00447273"/>
    <w:rsid w:val="00447EE6"/>
    <w:rsid w:val="00450C4E"/>
    <w:rsid w:val="0045396C"/>
    <w:rsid w:val="00453BC1"/>
    <w:rsid w:val="00454AC5"/>
    <w:rsid w:val="004559DF"/>
    <w:rsid w:val="0046100F"/>
    <w:rsid w:val="00464585"/>
    <w:rsid w:val="00466ED6"/>
    <w:rsid w:val="0047168E"/>
    <w:rsid w:val="00476289"/>
    <w:rsid w:val="0047706C"/>
    <w:rsid w:val="00481E7E"/>
    <w:rsid w:val="0048239C"/>
    <w:rsid w:val="00483226"/>
    <w:rsid w:val="00483598"/>
    <w:rsid w:val="00484798"/>
    <w:rsid w:val="0048526D"/>
    <w:rsid w:val="004868D0"/>
    <w:rsid w:val="004A115F"/>
    <w:rsid w:val="004A1683"/>
    <w:rsid w:val="004A218F"/>
    <w:rsid w:val="004A36A9"/>
    <w:rsid w:val="004A44FE"/>
    <w:rsid w:val="004A6394"/>
    <w:rsid w:val="004A7F67"/>
    <w:rsid w:val="004B00DF"/>
    <w:rsid w:val="004B0D02"/>
    <w:rsid w:val="004B1EA4"/>
    <w:rsid w:val="004B6584"/>
    <w:rsid w:val="004B6F8F"/>
    <w:rsid w:val="004B7C09"/>
    <w:rsid w:val="004C1A0E"/>
    <w:rsid w:val="004C1AF9"/>
    <w:rsid w:val="004C2287"/>
    <w:rsid w:val="004C506A"/>
    <w:rsid w:val="004C669B"/>
    <w:rsid w:val="004C6B46"/>
    <w:rsid w:val="004D0538"/>
    <w:rsid w:val="004D1137"/>
    <w:rsid w:val="004D2FF6"/>
    <w:rsid w:val="004D5F4A"/>
    <w:rsid w:val="004D6241"/>
    <w:rsid w:val="004D62B6"/>
    <w:rsid w:val="004D7460"/>
    <w:rsid w:val="004D7501"/>
    <w:rsid w:val="004E13B3"/>
    <w:rsid w:val="004E270F"/>
    <w:rsid w:val="004E3370"/>
    <w:rsid w:val="004E3CF4"/>
    <w:rsid w:val="004E6838"/>
    <w:rsid w:val="004E7F51"/>
    <w:rsid w:val="004F048F"/>
    <w:rsid w:val="004F2025"/>
    <w:rsid w:val="004F36F9"/>
    <w:rsid w:val="004F577D"/>
    <w:rsid w:val="004F5AD5"/>
    <w:rsid w:val="004F632D"/>
    <w:rsid w:val="005006EC"/>
    <w:rsid w:val="00507EDA"/>
    <w:rsid w:val="005101E3"/>
    <w:rsid w:val="005118C8"/>
    <w:rsid w:val="00511C51"/>
    <w:rsid w:val="00511F3B"/>
    <w:rsid w:val="0052023B"/>
    <w:rsid w:val="00520C06"/>
    <w:rsid w:val="005210AE"/>
    <w:rsid w:val="00524F9B"/>
    <w:rsid w:val="005269E7"/>
    <w:rsid w:val="00527CAB"/>
    <w:rsid w:val="00530415"/>
    <w:rsid w:val="0053070F"/>
    <w:rsid w:val="00530745"/>
    <w:rsid w:val="00531F08"/>
    <w:rsid w:val="00532F1B"/>
    <w:rsid w:val="0053417B"/>
    <w:rsid w:val="0053590E"/>
    <w:rsid w:val="00536621"/>
    <w:rsid w:val="005422FF"/>
    <w:rsid w:val="005450CF"/>
    <w:rsid w:val="0054598B"/>
    <w:rsid w:val="00546AF4"/>
    <w:rsid w:val="00550512"/>
    <w:rsid w:val="00551A2F"/>
    <w:rsid w:val="0055351E"/>
    <w:rsid w:val="005556BA"/>
    <w:rsid w:val="00555B52"/>
    <w:rsid w:val="00560C30"/>
    <w:rsid w:val="005624E8"/>
    <w:rsid w:val="00572589"/>
    <w:rsid w:val="00575BF4"/>
    <w:rsid w:val="00577302"/>
    <w:rsid w:val="00580134"/>
    <w:rsid w:val="0058464A"/>
    <w:rsid w:val="00584817"/>
    <w:rsid w:val="00585064"/>
    <w:rsid w:val="00586E8E"/>
    <w:rsid w:val="00592E33"/>
    <w:rsid w:val="00595328"/>
    <w:rsid w:val="005A1710"/>
    <w:rsid w:val="005A3AC0"/>
    <w:rsid w:val="005A43E3"/>
    <w:rsid w:val="005A6380"/>
    <w:rsid w:val="005A7999"/>
    <w:rsid w:val="005A7D9B"/>
    <w:rsid w:val="005B08AA"/>
    <w:rsid w:val="005B39C0"/>
    <w:rsid w:val="005B50A0"/>
    <w:rsid w:val="005C371F"/>
    <w:rsid w:val="005C3ED2"/>
    <w:rsid w:val="005D1CCB"/>
    <w:rsid w:val="005D4DEE"/>
    <w:rsid w:val="005E566F"/>
    <w:rsid w:val="005E7FB6"/>
    <w:rsid w:val="005F2FA9"/>
    <w:rsid w:val="005F746F"/>
    <w:rsid w:val="005F75A3"/>
    <w:rsid w:val="0060149C"/>
    <w:rsid w:val="00602200"/>
    <w:rsid w:val="0060247C"/>
    <w:rsid w:val="00605213"/>
    <w:rsid w:val="00610DD5"/>
    <w:rsid w:val="0061113A"/>
    <w:rsid w:val="006136EB"/>
    <w:rsid w:val="00613E42"/>
    <w:rsid w:val="0061582F"/>
    <w:rsid w:val="00616DBD"/>
    <w:rsid w:val="006171FD"/>
    <w:rsid w:val="006174FD"/>
    <w:rsid w:val="0062014C"/>
    <w:rsid w:val="00621132"/>
    <w:rsid w:val="006231B9"/>
    <w:rsid w:val="00624C0B"/>
    <w:rsid w:val="00634159"/>
    <w:rsid w:val="00640D16"/>
    <w:rsid w:val="0064173D"/>
    <w:rsid w:val="00642272"/>
    <w:rsid w:val="00644193"/>
    <w:rsid w:val="00646B6C"/>
    <w:rsid w:val="00652C96"/>
    <w:rsid w:val="006535BE"/>
    <w:rsid w:val="00656AD2"/>
    <w:rsid w:val="00657A83"/>
    <w:rsid w:val="006614C2"/>
    <w:rsid w:val="00663158"/>
    <w:rsid w:val="00670629"/>
    <w:rsid w:val="006742BB"/>
    <w:rsid w:val="00677627"/>
    <w:rsid w:val="00680801"/>
    <w:rsid w:val="0068317F"/>
    <w:rsid w:val="00684C20"/>
    <w:rsid w:val="00690F6A"/>
    <w:rsid w:val="00691AFB"/>
    <w:rsid w:val="00695DB1"/>
    <w:rsid w:val="006966CB"/>
    <w:rsid w:val="006A1518"/>
    <w:rsid w:val="006A1A53"/>
    <w:rsid w:val="006B2B00"/>
    <w:rsid w:val="006B42F9"/>
    <w:rsid w:val="006B4841"/>
    <w:rsid w:val="006B7869"/>
    <w:rsid w:val="006C0CF3"/>
    <w:rsid w:val="006C68FE"/>
    <w:rsid w:val="006C696F"/>
    <w:rsid w:val="006C69D2"/>
    <w:rsid w:val="006D0FE0"/>
    <w:rsid w:val="006D5F75"/>
    <w:rsid w:val="006D7424"/>
    <w:rsid w:val="006D7A23"/>
    <w:rsid w:val="006F03F4"/>
    <w:rsid w:val="006F1984"/>
    <w:rsid w:val="006F5BBF"/>
    <w:rsid w:val="006F71DB"/>
    <w:rsid w:val="0070383B"/>
    <w:rsid w:val="00704584"/>
    <w:rsid w:val="00704810"/>
    <w:rsid w:val="0070528B"/>
    <w:rsid w:val="0070564A"/>
    <w:rsid w:val="007058AC"/>
    <w:rsid w:val="00706D77"/>
    <w:rsid w:val="00707035"/>
    <w:rsid w:val="00710FAE"/>
    <w:rsid w:val="007130BA"/>
    <w:rsid w:val="00713B77"/>
    <w:rsid w:val="007141F9"/>
    <w:rsid w:val="007210C3"/>
    <w:rsid w:val="0072286D"/>
    <w:rsid w:val="007232BE"/>
    <w:rsid w:val="00723898"/>
    <w:rsid w:val="007247B3"/>
    <w:rsid w:val="00726E2F"/>
    <w:rsid w:val="0072745E"/>
    <w:rsid w:val="00727670"/>
    <w:rsid w:val="0073312E"/>
    <w:rsid w:val="00734627"/>
    <w:rsid w:val="007347E7"/>
    <w:rsid w:val="00735D88"/>
    <w:rsid w:val="007367BA"/>
    <w:rsid w:val="0073799E"/>
    <w:rsid w:val="007416B7"/>
    <w:rsid w:val="00742B1B"/>
    <w:rsid w:val="00743D28"/>
    <w:rsid w:val="00744231"/>
    <w:rsid w:val="00744C23"/>
    <w:rsid w:val="007450D8"/>
    <w:rsid w:val="0074755A"/>
    <w:rsid w:val="00750A32"/>
    <w:rsid w:val="00750B98"/>
    <w:rsid w:val="00753F59"/>
    <w:rsid w:val="0075501C"/>
    <w:rsid w:val="00757D1C"/>
    <w:rsid w:val="00757F46"/>
    <w:rsid w:val="00760640"/>
    <w:rsid w:val="00762DDF"/>
    <w:rsid w:val="007630C1"/>
    <w:rsid w:val="00764C07"/>
    <w:rsid w:val="00767C02"/>
    <w:rsid w:val="00770594"/>
    <w:rsid w:val="00776CA5"/>
    <w:rsid w:val="00780BE7"/>
    <w:rsid w:val="00781D9E"/>
    <w:rsid w:val="007836BC"/>
    <w:rsid w:val="0078457C"/>
    <w:rsid w:val="00786249"/>
    <w:rsid w:val="00786C23"/>
    <w:rsid w:val="00787AD7"/>
    <w:rsid w:val="0079087A"/>
    <w:rsid w:val="007921DE"/>
    <w:rsid w:val="00793D09"/>
    <w:rsid w:val="00794168"/>
    <w:rsid w:val="00795C6D"/>
    <w:rsid w:val="00796911"/>
    <w:rsid w:val="007A13BD"/>
    <w:rsid w:val="007A3EEE"/>
    <w:rsid w:val="007A4CC6"/>
    <w:rsid w:val="007A7046"/>
    <w:rsid w:val="007B1541"/>
    <w:rsid w:val="007B22B7"/>
    <w:rsid w:val="007B32C7"/>
    <w:rsid w:val="007B725C"/>
    <w:rsid w:val="007B736D"/>
    <w:rsid w:val="007B7E9A"/>
    <w:rsid w:val="007C09FF"/>
    <w:rsid w:val="007C298E"/>
    <w:rsid w:val="007C5980"/>
    <w:rsid w:val="007C6B34"/>
    <w:rsid w:val="007D32D6"/>
    <w:rsid w:val="007D3320"/>
    <w:rsid w:val="007D5F9E"/>
    <w:rsid w:val="007D7B54"/>
    <w:rsid w:val="007E04A9"/>
    <w:rsid w:val="007E29FA"/>
    <w:rsid w:val="007E4678"/>
    <w:rsid w:val="007E5896"/>
    <w:rsid w:val="007E5BD5"/>
    <w:rsid w:val="007F44BA"/>
    <w:rsid w:val="007F568B"/>
    <w:rsid w:val="007F5E17"/>
    <w:rsid w:val="007F5E19"/>
    <w:rsid w:val="007F6663"/>
    <w:rsid w:val="00800B4D"/>
    <w:rsid w:val="00802340"/>
    <w:rsid w:val="00802F28"/>
    <w:rsid w:val="00803558"/>
    <w:rsid w:val="008037B7"/>
    <w:rsid w:val="00803C8B"/>
    <w:rsid w:val="0080662B"/>
    <w:rsid w:val="00811331"/>
    <w:rsid w:val="00813446"/>
    <w:rsid w:val="008143CA"/>
    <w:rsid w:val="008161A4"/>
    <w:rsid w:val="00820FDE"/>
    <w:rsid w:val="00821143"/>
    <w:rsid w:val="00821CFD"/>
    <w:rsid w:val="00822B6F"/>
    <w:rsid w:val="008277CA"/>
    <w:rsid w:val="0083192F"/>
    <w:rsid w:val="0083338D"/>
    <w:rsid w:val="00833E2C"/>
    <w:rsid w:val="00842481"/>
    <w:rsid w:val="00842A87"/>
    <w:rsid w:val="00845802"/>
    <w:rsid w:val="00846856"/>
    <w:rsid w:val="00847C91"/>
    <w:rsid w:val="0085142B"/>
    <w:rsid w:val="0085324E"/>
    <w:rsid w:val="00855C94"/>
    <w:rsid w:val="0085677A"/>
    <w:rsid w:val="00862D87"/>
    <w:rsid w:val="00867A1A"/>
    <w:rsid w:val="008703D4"/>
    <w:rsid w:val="0087095C"/>
    <w:rsid w:val="0087401E"/>
    <w:rsid w:val="00875D11"/>
    <w:rsid w:val="00875E4B"/>
    <w:rsid w:val="00877B68"/>
    <w:rsid w:val="008806DF"/>
    <w:rsid w:val="008820DD"/>
    <w:rsid w:val="008828B8"/>
    <w:rsid w:val="00886603"/>
    <w:rsid w:val="008869D4"/>
    <w:rsid w:val="00890717"/>
    <w:rsid w:val="0089448B"/>
    <w:rsid w:val="00896922"/>
    <w:rsid w:val="008A2950"/>
    <w:rsid w:val="008A55E5"/>
    <w:rsid w:val="008B3615"/>
    <w:rsid w:val="008B4601"/>
    <w:rsid w:val="008B6D73"/>
    <w:rsid w:val="008B7D71"/>
    <w:rsid w:val="008C15D2"/>
    <w:rsid w:val="008C5DBE"/>
    <w:rsid w:val="008C795C"/>
    <w:rsid w:val="008D007C"/>
    <w:rsid w:val="008D0709"/>
    <w:rsid w:val="008D3439"/>
    <w:rsid w:val="008D3B5F"/>
    <w:rsid w:val="008D449A"/>
    <w:rsid w:val="008D74D2"/>
    <w:rsid w:val="008D79B5"/>
    <w:rsid w:val="008E3BA2"/>
    <w:rsid w:val="008E4035"/>
    <w:rsid w:val="008E7C20"/>
    <w:rsid w:val="008F030D"/>
    <w:rsid w:val="008F2E15"/>
    <w:rsid w:val="008F34A7"/>
    <w:rsid w:val="008F5341"/>
    <w:rsid w:val="008F5DE6"/>
    <w:rsid w:val="008F7119"/>
    <w:rsid w:val="0090119D"/>
    <w:rsid w:val="009047C6"/>
    <w:rsid w:val="00904B71"/>
    <w:rsid w:val="0091025A"/>
    <w:rsid w:val="00912D57"/>
    <w:rsid w:val="00915E0C"/>
    <w:rsid w:val="00921142"/>
    <w:rsid w:val="00925DE0"/>
    <w:rsid w:val="009265B8"/>
    <w:rsid w:val="00926B2A"/>
    <w:rsid w:val="00932368"/>
    <w:rsid w:val="00932A27"/>
    <w:rsid w:val="00933456"/>
    <w:rsid w:val="00933C58"/>
    <w:rsid w:val="00933FF7"/>
    <w:rsid w:val="009348B1"/>
    <w:rsid w:val="00936739"/>
    <w:rsid w:val="009367AD"/>
    <w:rsid w:val="009408CC"/>
    <w:rsid w:val="00942D40"/>
    <w:rsid w:val="00945E84"/>
    <w:rsid w:val="009468DB"/>
    <w:rsid w:val="00952968"/>
    <w:rsid w:val="009529D6"/>
    <w:rsid w:val="00960AAF"/>
    <w:rsid w:val="00961A88"/>
    <w:rsid w:val="00962FB9"/>
    <w:rsid w:val="00963889"/>
    <w:rsid w:val="00970BC5"/>
    <w:rsid w:val="0097595A"/>
    <w:rsid w:val="00975A27"/>
    <w:rsid w:val="009768A0"/>
    <w:rsid w:val="00984AF5"/>
    <w:rsid w:val="00985CCF"/>
    <w:rsid w:val="00985E3D"/>
    <w:rsid w:val="009864F3"/>
    <w:rsid w:val="0099464C"/>
    <w:rsid w:val="009952C2"/>
    <w:rsid w:val="00995ACB"/>
    <w:rsid w:val="00996A94"/>
    <w:rsid w:val="009A09B1"/>
    <w:rsid w:val="009A215B"/>
    <w:rsid w:val="009A4039"/>
    <w:rsid w:val="009A40CE"/>
    <w:rsid w:val="009A448A"/>
    <w:rsid w:val="009B550B"/>
    <w:rsid w:val="009B7615"/>
    <w:rsid w:val="009B79F5"/>
    <w:rsid w:val="009C467F"/>
    <w:rsid w:val="009D0650"/>
    <w:rsid w:val="009D18C3"/>
    <w:rsid w:val="009D23DC"/>
    <w:rsid w:val="009D292C"/>
    <w:rsid w:val="009D29BB"/>
    <w:rsid w:val="009D629F"/>
    <w:rsid w:val="009D725B"/>
    <w:rsid w:val="009D756E"/>
    <w:rsid w:val="009E2EC6"/>
    <w:rsid w:val="009E3D93"/>
    <w:rsid w:val="009E5B87"/>
    <w:rsid w:val="009F3EC8"/>
    <w:rsid w:val="009F6B8C"/>
    <w:rsid w:val="009F6EC2"/>
    <w:rsid w:val="00A0152D"/>
    <w:rsid w:val="00A01AAF"/>
    <w:rsid w:val="00A01C12"/>
    <w:rsid w:val="00A02CF4"/>
    <w:rsid w:val="00A06483"/>
    <w:rsid w:val="00A108DC"/>
    <w:rsid w:val="00A123B7"/>
    <w:rsid w:val="00A138C3"/>
    <w:rsid w:val="00A13B52"/>
    <w:rsid w:val="00A17228"/>
    <w:rsid w:val="00A2132F"/>
    <w:rsid w:val="00A21453"/>
    <w:rsid w:val="00A21612"/>
    <w:rsid w:val="00A21FAE"/>
    <w:rsid w:val="00A22997"/>
    <w:rsid w:val="00A24D83"/>
    <w:rsid w:val="00A27234"/>
    <w:rsid w:val="00A3071F"/>
    <w:rsid w:val="00A37D52"/>
    <w:rsid w:val="00A40935"/>
    <w:rsid w:val="00A4154B"/>
    <w:rsid w:val="00A4304D"/>
    <w:rsid w:val="00A447A0"/>
    <w:rsid w:val="00A47466"/>
    <w:rsid w:val="00A50526"/>
    <w:rsid w:val="00A51857"/>
    <w:rsid w:val="00A52A2A"/>
    <w:rsid w:val="00A533B9"/>
    <w:rsid w:val="00A542EC"/>
    <w:rsid w:val="00A57875"/>
    <w:rsid w:val="00A60E58"/>
    <w:rsid w:val="00A61D6E"/>
    <w:rsid w:val="00A6352B"/>
    <w:rsid w:val="00A64A95"/>
    <w:rsid w:val="00A70C4A"/>
    <w:rsid w:val="00A713BE"/>
    <w:rsid w:val="00A72DA9"/>
    <w:rsid w:val="00A74314"/>
    <w:rsid w:val="00A744AD"/>
    <w:rsid w:val="00A74563"/>
    <w:rsid w:val="00A74724"/>
    <w:rsid w:val="00A74E58"/>
    <w:rsid w:val="00A75688"/>
    <w:rsid w:val="00A7617E"/>
    <w:rsid w:val="00A76237"/>
    <w:rsid w:val="00A765CF"/>
    <w:rsid w:val="00A775E4"/>
    <w:rsid w:val="00A80756"/>
    <w:rsid w:val="00A81368"/>
    <w:rsid w:val="00A8209B"/>
    <w:rsid w:val="00A827AF"/>
    <w:rsid w:val="00A910AF"/>
    <w:rsid w:val="00A930E5"/>
    <w:rsid w:val="00A939A3"/>
    <w:rsid w:val="00A93A1C"/>
    <w:rsid w:val="00A93D89"/>
    <w:rsid w:val="00A9619D"/>
    <w:rsid w:val="00A9656D"/>
    <w:rsid w:val="00AA0AEC"/>
    <w:rsid w:val="00AB0B33"/>
    <w:rsid w:val="00AB1C83"/>
    <w:rsid w:val="00AB2E89"/>
    <w:rsid w:val="00AC00CE"/>
    <w:rsid w:val="00AC100B"/>
    <w:rsid w:val="00AC7185"/>
    <w:rsid w:val="00AC7F40"/>
    <w:rsid w:val="00AD1298"/>
    <w:rsid w:val="00AD32D2"/>
    <w:rsid w:val="00AD385A"/>
    <w:rsid w:val="00AD43DF"/>
    <w:rsid w:val="00AD7E40"/>
    <w:rsid w:val="00AE2A99"/>
    <w:rsid w:val="00AE789C"/>
    <w:rsid w:val="00AF7BE6"/>
    <w:rsid w:val="00B022C2"/>
    <w:rsid w:val="00B025FD"/>
    <w:rsid w:val="00B02989"/>
    <w:rsid w:val="00B02A5E"/>
    <w:rsid w:val="00B02D2A"/>
    <w:rsid w:val="00B0319F"/>
    <w:rsid w:val="00B04038"/>
    <w:rsid w:val="00B05CE1"/>
    <w:rsid w:val="00B101A8"/>
    <w:rsid w:val="00B142E9"/>
    <w:rsid w:val="00B15F85"/>
    <w:rsid w:val="00B309B6"/>
    <w:rsid w:val="00B31361"/>
    <w:rsid w:val="00B318AF"/>
    <w:rsid w:val="00B33D95"/>
    <w:rsid w:val="00B369F7"/>
    <w:rsid w:val="00B438F0"/>
    <w:rsid w:val="00B463ED"/>
    <w:rsid w:val="00B51A65"/>
    <w:rsid w:val="00B51AC0"/>
    <w:rsid w:val="00B53103"/>
    <w:rsid w:val="00B55763"/>
    <w:rsid w:val="00B560CC"/>
    <w:rsid w:val="00B56943"/>
    <w:rsid w:val="00B57ABA"/>
    <w:rsid w:val="00B60BED"/>
    <w:rsid w:val="00B620D1"/>
    <w:rsid w:val="00B6324B"/>
    <w:rsid w:val="00B65200"/>
    <w:rsid w:val="00B72131"/>
    <w:rsid w:val="00B73824"/>
    <w:rsid w:val="00B74206"/>
    <w:rsid w:val="00B74764"/>
    <w:rsid w:val="00B7569C"/>
    <w:rsid w:val="00B80EA7"/>
    <w:rsid w:val="00B82EE6"/>
    <w:rsid w:val="00B83F22"/>
    <w:rsid w:val="00B84A8F"/>
    <w:rsid w:val="00B85FDB"/>
    <w:rsid w:val="00B86A90"/>
    <w:rsid w:val="00B91ACA"/>
    <w:rsid w:val="00B91AD4"/>
    <w:rsid w:val="00B92259"/>
    <w:rsid w:val="00BA2203"/>
    <w:rsid w:val="00BB0524"/>
    <w:rsid w:val="00BB720B"/>
    <w:rsid w:val="00BC3133"/>
    <w:rsid w:val="00BC5569"/>
    <w:rsid w:val="00BC59CE"/>
    <w:rsid w:val="00BC7D74"/>
    <w:rsid w:val="00BD128C"/>
    <w:rsid w:val="00BD64E4"/>
    <w:rsid w:val="00BD705D"/>
    <w:rsid w:val="00BE02DF"/>
    <w:rsid w:val="00BE3E5B"/>
    <w:rsid w:val="00BE5AE3"/>
    <w:rsid w:val="00BE747C"/>
    <w:rsid w:val="00BE7659"/>
    <w:rsid w:val="00BE781E"/>
    <w:rsid w:val="00BF0E04"/>
    <w:rsid w:val="00BF7660"/>
    <w:rsid w:val="00C008B8"/>
    <w:rsid w:val="00C029D1"/>
    <w:rsid w:val="00C03A3D"/>
    <w:rsid w:val="00C04B59"/>
    <w:rsid w:val="00C0626D"/>
    <w:rsid w:val="00C0669D"/>
    <w:rsid w:val="00C103ED"/>
    <w:rsid w:val="00C1491B"/>
    <w:rsid w:val="00C153E6"/>
    <w:rsid w:val="00C1591E"/>
    <w:rsid w:val="00C17061"/>
    <w:rsid w:val="00C20D93"/>
    <w:rsid w:val="00C228D2"/>
    <w:rsid w:val="00C235B3"/>
    <w:rsid w:val="00C238AA"/>
    <w:rsid w:val="00C26E3F"/>
    <w:rsid w:val="00C3042C"/>
    <w:rsid w:val="00C310CB"/>
    <w:rsid w:val="00C3175F"/>
    <w:rsid w:val="00C37584"/>
    <w:rsid w:val="00C40C05"/>
    <w:rsid w:val="00C412EE"/>
    <w:rsid w:val="00C41E1B"/>
    <w:rsid w:val="00C42B6C"/>
    <w:rsid w:val="00C42FB6"/>
    <w:rsid w:val="00C43497"/>
    <w:rsid w:val="00C46A3D"/>
    <w:rsid w:val="00C51063"/>
    <w:rsid w:val="00C51B43"/>
    <w:rsid w:val="00C52427"/>
    <w:rsid w:val="00C54CCB"/>
    <w:rsid w:val="00C55E98"/>
    <w:rsid w:val="00C56462"/>
    <w:rsid w:val="00C5654C"/>
    <w:rsid w:val="00C57A0A"/>
    <w:rsid w:val="00C61919"/>
    <w:rsid w:val="00C62A62"/>
    <w:rsid w:val="00C66495"/>
    <w:rsid w:val="00C676C6"/>
    <w:rsid w:val="00C7206D"/>
    <w:rsid w:val="00C73BFD"/>
    <w:rsid w:val="00C73D6D"/>
    <w:rsid w:val="00C816FF"/>
    <w:rsid w:val="00C8174B"/>
    <w:rsid w:val="00C8235C"/>
    <w:rsid w:val="00C83F8E"/>
    <w:rsid w:val="00C845D4"/>
    <w:rsid w:val="00C86279"/>
    <w:rsid w:val="00C8799A"/>
    <w:rsid w:val="00C9068E"/>
    <w:rsid w:val="00C90A67"/>
    <w:rsid w:val="00C914B1"/>
    <w:rsid w:val="00C952DD"/>
    <w:rsid w:val="00C9639F"/>
    <w:rsid w:val="00C97F59"/>
    <w:rsid w:val="00CA53AB"/>
    <w:rsid w:val="00CA5FB9"/>
    <w:rsid w:val="00CA77E8"/>
    <w:rsid w:val="00CB37AA"/>
    <w:rsid w:val="00CB3F13"/>
    <w:rsid w:val="00CB5FE8"/>
    <w:rsid w:val="00CB6C33"/>
    <w:rsid w:val="00CC0E23"/>
    <w:rsid w:val="00CC1EC7"/>
    <w:rsid w:val="00CC3690"/>
    <w:rsid w:val="00CC4D8A"/>
    <w:rsid w:val="00CC4E95"/>
    <w:rsid w:val="00CD2799"/>
    <w:rsid w:val="00CD4428"/>
    <w:rsid w:val="00CD71B1"/>
    <w:rsid w:val="00CE0139"/>
    <w:rsid w:val="00CE04D8"/>
    <w:rsid w:val="00CE5AE0"/>
    <w:rsid w:val="00CE640E"/>
    <w:rsid w:val="00CE6BF2"/>
    <w:rsid w:val="00CF0264"/>
    <w:rsid w:val="00CF1135"/>
    <w:rsid w:val="00CF19D5"/>
    <w:rsid w:val="00CF4E47"/>
    <w:rsid w:val="00CF5A3B"/>
    <w:rsid w:val="00CF73F4"/>
    <w:rsid w:val="00D01B8A"/>
    <w:rsid w:val="00D01BD8"/>
    <w:rsid w:val="00D02378"/>
    <w:rsid w:val="00D029B3"/>
    <w:rsid w:val="00D04678"/>
    <w:rsid w:val="00D052DB"/>
    <w:rsid w:val="00D11EA7"/>
    <w:rsid w:val="00D16136"/>
    <w:rsid w:val="00D20213"/>
    <w:rsid w:val="00D20909"/>
    <w:rsid w:val="00D274D4"/>
    <w:rsid w:val="00D2777E"/>
    <w:rsid w:val="00D321BD"/>
    <w:rsid w:val="00D32C8F"/>
    <w:rsid w:val="00D33992"/>
    <w:rsid w:val="00D35A41"/>
    <w:rsid w:val="00D35C61"/>
    <w:rsid w:val="00D3645C"/>
    <w:rsid w:val="00D40426"/>
    <w:rsid w:val="00D40FC0"/>
    <w:rsid w:val="00D434A1"/>
    <w:rsid w:val="00D45DCD"/>
    <w:rsid w:val="00D513CF"/>
    <w:rsid w:val="00D524FC"/>
    <w:rsid w:val="00D56EC7"/>
    <w:rsid w:val="00D6006A"/>
    <w:rsid w:val="00D601F2"/>
    <w:rsid w:val="00D603C4"/>
    <w:rsid w:val="00D60B4A"/>
    <w:rsid w:val="00D60FD1"/>
    <w:rsid w:val="00D62FE9"/>
    <w:rsid w:val="00D66109"/>
    <w:rsid w:val="00D703C5"/>
    <w:rsid w:val="00D72198"/>
    <w:rsid w:val="00D72521"/>
    <w:rsid w:val="00D7362B"/>
    <w:rsid w:val="00D74510"/>
    <w:rsid w:val="00D762A7"/>
    <w:rsid w:val="00D82C08"/>
    <w:rsid w:val="00D864DB"/>
    <w:rsid w:val="00D87A9C"/>
    <w:rsid w:val="00D91720"/>
    <w:rsid w:val="00D91F5D"/>
    <w:rsid w:val="00D930A6"/>
    <w:rsid w:val="00D934BD"/>
    <w:rsid w:val="00D96E4B"/>
    <w:rsid w:val="00D96F8D"/>
    <w:rsid w:val="00D97473"/>
    <w:rsid w:val="00DA0386"/>
    <w:rsid w:val="00DA069E"/>
    <w:rsid w:val="00DA4FD1"/>
    <w:rsid w:val="00DA67FF"/>
    <w:rsid w:val="00DA7E32"/>
    <w:rsid w:val="00DB0795"/>
    <w:rsid w:val="00DB0DAA"/>
    <w:rsid w:val="00DB2626"/>
    <w:rsid w:val="00DB3462"/>
    <w:rsid w:val="00DB7B50"/>
    <w:rsid w:val="00DB7C99"/>
    <w:rsid w:val="00DC2FDF"/>
    <w:rsid w:val="00DC5A9C"/>
    <w:rsid w:val="00DC5CF9"/>
    <w:rsid w:val="00DD375F"/>
    <w:rsid w:val="00DD4A31"/>
    <w:rsid w:val="00DD4ADF"/>
    <w:rsid w:val="00DD590A"/>
    <w:rsid w:val="00DD6B30"/>
    <w:rsid w:val="00DD73CC"/>
    <w:rsid w:val="00DE182F"/>
    <w:rsid w:val="00DE18E7"/>
    <w:rsid w:val="00DE4E7B"/>
    <w:rsid w:val="00DE5695"/>
    <w:rsid w:val="00DE5759"/>
    <w:rsid w:val="00DE7515"/>
    <w:rsid w:val="00DF1053"/>
    <w:rsid w:val="00DF1386"/>
    <w:rsid w:val="00DF24A8"/>
    <w:rsid w:val="00DF4658"/>
    <w:rsid w:val="00DF4756"/>
    <w:rsid w:val="00DF6895"/>
    <w:rsid w:val="00E041AB"/>
    <w:rsid w:val="00E10B6C"/>
    <w:rsid w:val="00E113C7"/>
    <w:rsid w:val="00E12572"/>
    <w:rsid w:val="00E16693"/>
    <w:rsid w:val="00E17705"/>
    <w:rsid w:val="00E20889"/>
    <w:rsid w:val="00E25137"/>
    <w:rsid w:val="00E25E01"/>
    <w:rsid w:val="00E25F29"/>
    <w:rsid w:val="00E31DA8"/>
    <w:rsid w:val="00E3427F"/>
    <w:rsid w:val="00E34AA5"/>
    <w:rsid w:val="00E37078"/>
    <w:rsid w:val="00E374E7"/>
    <w:rsid w:val="00E43675"/>
    <w:rsid w:val="00E5073C"/>
    <w:rsid w:val="00E514A3"/>
    <w:rsid w:val="00E558A3"/>
    <w:rsid w:val="00E609F4"/>
    <w:rsid w:val="00E64115"/>
    <w:rsid w:val="00E64A4A"/>
    <w:rsid w:val="00E65EEA"/>
    <w:rsid w:val="00E71424"/>
    <w:rsid w:val="00E72411"/>
    <w:rsid w:val="00E72AB0"/>
    <w:rsid w:val="00E766AA"/>
    <w:rsid w:val="00E81DF2"/>
    <w:rsid w:val="00E8297D"/>
    <w:rsid w:val="00E82CAB"/>
    <w:rsid w:val="00E8440D"/>
    <w:rsid w:val="00E84724"/>
    <w:rsid w:val="00E85310"/>
    <w:rsid w:val="00E856CD"/>
    <w:rsid w:val="00E86220"/>
    <w:rsid w:val="00E8657E"/>
    <w:rsid w:val="00E86603"/>
    <w:rsid w:val="00E917F4"/>
    <w:rsid w:val="00E929E4"/>
    <w:rsid w:val="00E94505"/>
    <w:rsid w:val="00E9458F"/>
    <w:rsid w:val="00EA1336"/>
    <w:rsid w:val="00EA1916"/>
    <w:rsid w:val="00EB076F"/>
    <w:rsid w:val="00EB46CB"/>
    <w:rsid w:val="00EC32A3"/>
    <w:rsid w:val="00EC48AF"/>
    <w:rsid w:val="00EC68FB"/>
    <w:rsid w:val="00ED1970"/>
    <w:rsid w:val="00ED1B0D"/>
    <w:rsid w:val="00ED5579"/>
    <w:rsid w:val="00ED7508"/>
    <w:rsid w:val="00EE0483"/>
    <w:rsid w:val="00EE13DF"/>
    <w:rsid w:val="00EE2C3B"/>
    <w:rsid w:val="00EE5C7A"/>
    <w:rsid w:val="00EF0E84"/>
    <w:rsid w:val="00EF4971"/>
    <w:rsid w:val="00EF7431"/>
    <w:rsid w:val="00F017C9"/>
    <w:rsid w:val="00F026A0"/>
    <w:rsid w:val="00F04AA9"/>
    <w:rsid w:val="00F06DCD"/>
    <w:rsid w:val="00F0791F"/>
    <w:rsid w:val="00F127E7"/>
    <w:rsid w:val="00F1285C"/>
    <w:rsid w:val="00F13290"/>
    <w:rsid w:val="00F17573"/>
    <w:rsid w:val="00F20B9C"/>
    <w:rsid w:val="00F211CD"/>
    <w:rsid w:val="00F21FB7"/>
    <w:rsid w:val="00F244D6"/>
    <w:rsid w:val="00F260B2"/>
    <w:rsid w:val="00F33C09"/>
    <w:rsid w:val="00F33DE4"/>
    <w:rsid w:val="00F3446D"/>
    <w:rsid w:val="00F34A26"/>
    <w:rsid w:val="00F4266B"/>
    <w:rsid w:val="00F440AC"/>
    <w:rsid w:val="00F453CB"/>
    <w:rsid w:val="00F5102F"/>
    <w:rsid w:val="00F575CC"/>
    <w:rsid w:val="00F57D13"/>
    <w:rsid w:val="00F62802"/>
    <w:rsid w:val="00F65CDD"/>
    <w:rsid w:val="00F66A3F"/>
    <w:rsid w:val="00F71CA9"/>
    <w:rsid w:val="00F7283C"/>
    <w:rsid w:val="00F73765"/>
    <w:rsid w:val="00F738FA"/>
    <w:rsid w:val="00F759B0"/>
    <w:rsid w:val="00F75DA6"/>
    <w:rsid w:val="00F7652C"/>
    <w:rsid w:val="00F76B79"/>
    <w:rsid w:val="00F76F10"/>
    <w:rsid w:val="00F770F0"/>
    <w:rsid w:val="00F81749"/>
    <w:rsid w:val="00F85EF5"/>
    <w:rsid w:val="00F86ACC"/>
    <w:rsid w:val="00F91002"/>
    <w:rsid w:val="00F92096"/>
    <w:rsid w:val="00F93116"/>
    <w:rsid w:val="00F97AEE"/>
    <w:rsid w:val="00FA5B92"/>
    <w:rsid w:val="00FA702E"/>
    <w:rsid w:val="00FB1E49"/>
    <w:rsid w:val="00FB471B"/>
    <w:rsid w:val="00FB5029"/>
    <w:rsid w:val="00FB75DD"/>
    <w:rsid w:val="00FC58BE"/>
    <w:rsid w:val="00FC6390"/>
    <w:rsid w:val="00FC7B3D"/>
    <w:rsid w:val="00FD2917"/>
    <w:rsid w:val="00FD64F3"/>
    <w:rsid w:val="00FE0D8C"/>
    <w:rsid w:val="00FE2DA4"/>
    <w:rsid w:val="00FE6D95"/>
    <w:rsid w:val="00FF0A8F"/>
    <w:rsid w:val="00FF11E9"/>
    <w:rsid w:val="00FF28B5"/>
    <w:rsid w:val="00FF2E38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E9B47A"/>
  <w15:docId w15:val="{C481F145-48F1-496A-AEE2-F6021A48E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55B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1E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370EC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370EC4"/>
  </w:style>
  <w:style w:type="paragraph" w:styleId="a5">
    <w:name w:val="footer"/>
    <w:basedOn w:val="a"/>
    <w:link w:val="Char0"/>
    <w:uiPriority w:val="99"/>
    <w:unhideWhenUsed/>
    <w:rsid w:val="00370EC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370EC4"/>
  </w:style>
  <w:style w:type="table" w:customStyle="1" w:styleId="1">
    <w:name w:val="표 구분선1"/>
    <w:basedOn w:val="a1"/>
    <w:next w:val="a3"/>
    <w:uiPriority w:val="59"/>
    <w:rsid w:val="00A9619D"/>
    <w:pPr>
      <w:spacing w:after="0"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A9656D"/>
    <w:pPr>
      <w:ind w:leftChars="400" w:left="800"/>
    </w:pPr>
  </w:style>
  <w:style w:type="character" w:styleId="a7">
    <w:name w:val="annotation reference"/>
    <w:basedOn w:val="a0"/>
    <w:uiPriority w:val="99"/>
    <w:semiHidden/>
    <w:unhideWhenUsed/>
    <w:rsid w:val="00684C20"/>
    <w:rPr>
      <w:sz w:val="18"/>
      <w:szCs w:val="18"/>
    </w:rPr>
  </w:style>
  <w:style w:type="paragraph" w:styleId="a8">
    <w:name w:val="annotation text"/>
    <w:basedOn w:val="a"/>
    <w:link w:val="Char1"/>
    <w:uiPriority w:val="99"/>
    <w:semiHidden/>
    <w:unhideWhenUsed/>
    <w:rsid w:val="00684C20"/>
    <w:pPr>
      <w:jc w:val="left"/>
    </w:pPr>
  </w:style>
  <w:style w:type="character" w:customStyle="1" w:styleId="Char1">
    <w:name w:val="메모 텍스트 Char"/>
    <w:basedOn w:val="a0"/>
    <w:link w:val="a8"/>
    <w:uiPriority w:val="99"/>
    <w:semiHidden/>
    <w:rsid w:val="00684C20"/>
  </w:style>
  <w:style w:type="paragraph" w:styleId="a9">
    <w:name w:val="annotation subject"/>
    <w:basedOn w:val="a8"/>
    <w:next w:val="a8"/>
    <w:link w:val="Char2"/>
    <w:uiPriority w:val="99"/>
    <w:semiHidden/>
    <w:unhideWhenUsed/>
    <w:rsid w:val="00684C20"/>
    <w:rPr>
      <w:b/>
      <w:bCs/>
    </w:rPr>
  </w:style>
  <w:style w:type="character" w:customStyle="1" w:styleId="Char2">
    <w:name w:val="메모 주제 Char"/>
    <w:basedOn w:val="Char1"/>
    <w:link w:val="a9"/>
    <w:uiPriority w:val="99"/>
    <w:semiHidden/>
    <w:rsid w:val="00684C20"/>
    <w:rPr>
      <w:b/>
      <w:bCs/>
    </w:rPr>
  </w:style>
  <w:style w:type="paragraph" w:styleId="aa">
    <w:name w:val="Balloon Text"/>
    <w:basedOn w:val="a"/>
    <w:link w:val="Char3"/>
    <w:uiPriority w:val="99"/>
    <w:semiHidden/>
    <w:unhideWhenUsed/>
    <w:rsid w:val="00684C2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a"/>
    <w:uiPriority w:val="99"/>
    <w:semiHidden/>
    <w:rsid w:val="00684C20"/>
    <w:rPr>
      <w:rFonts w:asciiTheme="majorHAnsi" w:eastAsiaTheme="majorEastAsia" w:hAnsiTheme="majorHAnsi" w:cstheme="majorBidi"/>
      <w:sz w:val="18"/>
      <w:szCs w:val="18"/>
    </w:rPr>
  </w:style>
  <w:style w:type="table" w:customStyle="1" w:styleId="21">
    <w:name w:val="일반 표 21"/>
    <w:basedOn w:val="a1"/>
    <w:uiPriority w:val="42"/>
    <w:rsid w:val="00232338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ab">
    <w:name w:val="Normal (Web)"/>
    <w:basedOn w:val="a"/>
    <w:uiPriority w:val="99"/>
    <w:semiHidden/>
    <w:unhideWhenUsed/>
    <w:rsid w:val="0018329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-text-paragraph">
    <w:name w:val="se-text-paragraph"/>
    <w:basedOn w:val="a"/>
    <w:rsid w:val="0016323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e-fs-">
    <w:name w:val="se-fs-"/>
    <w:basedOn w:val="a0"/>
    <w:rsid w:val="0016323D"/>
  </w:style>
  <w:style w:type="character" w:styleId="ac">
    <w:name w:val="Strong"/>
    <w:basedOn w:val="a0"/>
    <w:uiPriority w:val="22"/>
    <w:qFormat/>
    <w:rsid w:val="0016323D"/>
    <w:rPr>
      <w:b/>
      <w:bCs/>
    </w:rPr>
  </w:style>
  <w:style w:type="character" w:styleId="ad">
    <w:name w:val="Hyperlink"/>
    <w:basedOn w:val="a0"/>
    <w:uiPriority w:val="99"/>
    <w:semiHidden/>
    <w:unhideWhenUsed/>
    <w:rsid w:val="0016323D"/>
    <w:rPr>
      <w:color w:val="0000FF"/>
      <w:u w:val="single"/>
    </w:rPr>
  </w:style>
  <w:style w:type="paragraph" w:styleId="ae">
    <w:name w:val="No Spacing"/>
    <w:uiPriority w:val="1"/>
    <w:qFormat/>
    <w:rsid w:val="002C7C06"/>
    <w:pPr>
      <w:widowControl w:val="0"/>
      <w:wordWrap w:val="0"/>
      <w:autoSpaceDE w:val="0"/>
      <w:autoSpaceDN w:val="0"/>
      <w:spacing w:after="0" w:line="240" w:lineRule="auto"/>
    </w:pPr>
  </w:style>
  <w:style w:type="character" w:styleId="af">
    <w:name w:val="Emphasis"/>
    <w:basedOn w:val="a0"/>
    <w:uiPriority w:val="20"/>
    <w:qFormat/>
    <w:rsid w:val="00B142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9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5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8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648664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41786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269912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018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8134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6768396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6522388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0578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0002403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61880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3219">
                  <w:marLeft w:val="0"/>
                  <w:marRight w:val="0"/>
                  <w:marTop w:val="0"/>
                  <w:marBottom w:val="0"/>
                  <w:divBdr>
                    <w:top w:val="single" w:sz="6" w:space="15" w:color="141414"/>
                    <w:left w:val="none" w:sz="0" w:space="0" w:color="auto"/>
                    <w:bottom w:val="single" w:sz="2" w:space="19" w:color="141414"/>
                    <w:right w:val="none" w:sz="0" w:space="0" w:color="auto"/>
                  </w:divBdr>
                </w:div>
                <w:div w:id="105589289">
                  <w:marLeft w:val="0"/>
                  <w:marRight w:val="0"/>
                  <w:marTop w:val="600"/>
                  <w:marBottom w:val="0"/>
                  <w:divBdr>
                    <w:top w:val="single" w:sz="6" w:space="15" w:color="141414"/>
                    <w:left w:val="none" w:sz="0" w:space="0" w:color="auto"/>
                    <w:bottom w:val="single" w:sz="2" w:space="19" w:color="141414"/>
                    <w:right w:val="none" w:sz="0" w:space="0" w:color="auto"/>
                  </w:divBdr>
                </w:div>
                <w:div w:id="1468084353">
                  <w:marLeft w:val="0"/>
                  <w:marRight w:val="0"/>
                  <w:marTop w:val="750"/>
                  <w:marBottom w:val="0"/>
                  <w:divBdr>
                    <w:top w:val="single" w:sz="6" w:space="15" w:color="141414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244872">
                  <w:marLeft w:val="0"/>
                  <w:marRight w:val="0"/>
                  <w:marTop w:val="0"/>
                  <w:marBottom w:val="0"/>
                  <w:divBdr>
                    <w:top w:val="single" w:sz="6" w:space="15" w:color="141414"/>
                    <w:left w:val="none" w:sz="0" w:space="0" w:color="auto"/>
                    <w:bottom w:val="single" w:sz="2" w:space="19" w:color="141414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235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1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597603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68367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36886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8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540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2636398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7392923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210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0673057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210233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819">
                  <w:marLeft w:val="0"/>
                  <w:marRight w:val="0"/>
                  <w:marTop w:val="0"/>
                  <w:marBottom w:val="0"/>
                  <w:divBdr>
                    <w:top w:val="single" w:sz="6" w:space="15" w:color="141414"/>
                    <w:left w:val="none" w:sz="0" w:space="0" w:color="auto"/>
                    <w:bottom w:val="single" w:sz="2" w:space="19" w:color="141414"/>
                    <w:right w:val="none" w:sz="0" w:space="0" w:color="auto"/>
                  </w:divBdr>
                </w:div>
                <w:div w:id="2009552671">
                  <w:marLeft w:val="0"/>
                  <w:marRight w:val="0"/>
                  <w:marTop w:val="600"/>
                  <w:marBottom w:val="0"/>
                  <w:divBdr>
                    <w:top w:val="single" w:sz="6" w:space="15" w:color="141414"/>
                    <w:left w:val="none" w:sz="0" w:space="0" w:color="auto"/>
                    <w:bottom w:val="single" w:sz="2" w:space="19" w:color="141414"/>
                    <w:right w:val="none" w:sz="0" w:space="0" w:color="auto"/>
                  </w:divBdr>
                </w:div>
                <w:div w:id="289674155">
                  <w:marLeft w:val="0"/>
                  <w:marRight w:val="0"/>
                  <w:marTop w:val="750"/>
                  <w:marBottom w:val="0"/>
                  <w:divBdr>
                    <w:top w:val="single" w:sz="6" w:space="15" w:color="141414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165499">
                  <w:marLeft w:val="0"/>
                  <w:marRight w:val="0"/>
                  <w:marTop w:val="0"/>
                  <w:marBottom w:val="0"/>
                  <w:divBdr>
                    <w:top w:val="single" w:sz="6" w:space="15" w:color="141414"/>
                    <w:left w:val="none" w:sz="0" w:space="0" w:color="auto"/>
                    <w:bottom w:val="single" w:sz="2" w:space="19" w:color="141414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054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0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5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4B8C13-78D2-4B39-B7D4-FAA68A33F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521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문병철</dc:creator>
  <cp:lastModifiedBy>문병철</cp:lastModifiedBy>
  <cp:revision>20</cp:revision>
  <cp:lastPrinted>2026-03-18T07:07:00Z</cp:lastPrinted>
  <dcterms:created xsi:type="dcterms:W3CDTF">2026-03-18T07:29:00Z</dcterms:created>
  <dcterms:modified xsi:type="dcterms:W3CDTF">2026-03-19T00:21:00Z</dcterms:modified>
</cp:coreProperties>
</file>